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430D1" w14:textId="77777777" w:rsidR="005D191B" w:rsidRPr="00946AA9" w:rsidRDefault="005D191B" w:rsidP="000E3844">
      <w:pPr>
        <w:tabs>
          <w:tab w:val="center" w:pos="4536"/>
          <w:tab w:val="right" w:pos="8280"/>
          <w:tab w:val="right" w:pos="9639"/>
        </w:tabs>
        <w:ind w:right="2"/>
        <w:rPr>
          <w:rFonts w:ascii="Arial" w:hAnsi="Arial" w:cs="Arial"/>
          <w:b/>
          <w:bCs/>
          <w:sz w:val="24"/>
        </w:rPr>
      </w:pPr>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525345">
        <w:rPr>
          <w:rFonts w:ascii="Arial" w:hAnsi="Arial" w:cs="Arial"/>
          <w:b/>
          <w:bCs/>
          <w:sz w:val="24"/>
        </w:rPr>
        <w:t>3</w:t>
      </w:r>
      <w:r w:rsidR="00967ACA" w:rsidRPr="00085056">
        <w:rPr>
          <w:rFonts w:ascii="Arial" w:hAnsi="Arial" w:cs="Arial"/>
          <w:b/>
          <w:bCs/>
          <w:sz w:val="24"/>
        </w:rPr>
        <w:tab/>
      </w:r>
      <w:r w:rsidR="004D56C7" w:rsidRPr="00085056">
        <w:rPr>
          <w:rFonts w:ascii="Arial" w:hAnsi="Arial" w:cs="Arial"/>
          <w:b/>
          <w:bCs/>
          <w:sz w:val="24"/>
        </w:rPr>
        <w:tab/>
      </w:r>
      <w:r w:rsidR="008F5A33" w:rsidRPr="00085056">
        <w:rPr>
          <w:rFonts w:ascii="Arial" w:hAnsi="Arial" w:cs="Arial"/>
          <w:b/>
          <w:bCs/>
          <w:sz w:val="24"/>
        </w:rPr>
        <w:tab/>
      </w:r>
      <w:r w:rsidR="008E7A1F" w:rsidRPr="000348CF">
        <w:rPr>
          <w:rFonts w:ascii="Arial" w:hAnsi="Arial" w:cs="Arial"/>
          <w:b/>
          <w:bCs/>
          <w:sz w:val="24"/>
        </w:rPr>
        <w:t>R1-</w:t>
      </w:r>
      <w:r w:rsidR="00525345" w:rsidRPr="00525345">
        <w:rPr>
          <w:rFonts w:ascii="Arial" w:hAnsi="Arial" w:cs="Arial"/>
          <w:b/>
          <w:bCs/>
          <w:sz w:val="24"/>
        </w:rPr>
        <w:t>2304963</w:t>
      </w:r>
    </w:p>
    <w:p w14:paraId="3A518968" w14:textId="77777777" w:rsidR="005D191B" w:rsidRPr="00946AA9" w:rsidRDefault="00525345" w:rsidP="005D191B">
      <w:pPr>
        <w:tabs>
          <w:tab w:val="left" w:pos="1701"/>
          <w:tab w:val="right" w:pos="9072"/>
          <w:tab w:val="right" w:pos="10206"/>
        </w:tabs>
        <w:rPr>
          <w:rFonts w:ascii="Arial" w:hAnsi="Arial"/>
          <w:b/>
          <w:sz w:val="24"/>
        </w:rPr>
      </w:pPr>
      <w:r>
        <w:rPr>
          <w:rFonts w:ascii="Arial" w:hAnsi="Arial" w:cs="Arial" w:hint="eastAsia"/>
          <w:b/>
          <w:bCs/>
          <w:sz w:val="24"/>
          <w:lang w:eastAsia="ko-KR"/>
        </w:rPr>
        <w:t>Incheon</w:t>
      </w:r>
      <w:r w:rsidR="00885C40" w:rsidRPr="00885C40">
        <w:rPr>
          <w:rFonts w:ascii="Arial" w:hAnsi="Arial" w:cs="Arial"/>
          <w:b/>
          <w:bCs/>
          <w:sz w:val="24"/>
        </w:rPr>
        <w:t>,</w:t>
      </w:r>
      <w:r>
        <w:rPr>
          <w:rFonts w:ascii="Arial" w:hAnsi="Arial" w:cs="Arial"/>
          <w:b/>
          <w:bCs/>
          <w:sz w:val="24"/>
        </w:rPr>
        <w:t xml:space="preserve"> Korea, May 22</w:t>
      </w:r>
      <w:r w:rsidR="00A53B15" w:rsidRPr="00A53B15">
        <w:rPr>
          <w:rFonts w:ascii="Arial" w:hAnsi="Arial" w:cs="Arial"/>
          <w:b/>
          <w:bCs/>
          <w:sz w:val="24"/>
          <w:vertAlign w:val="superscript"/>
        </w:rPr>
        <w:t>nd</w:t>
      </w:r>
      <w:r w:rsidR="00A53B15">
        <w:rPr>
          <w:rFonts w:ascii="Arial" w:hAnsi="Arial" w:cs="Arial"/>
          <w:b/>
          <w:bCs/>
          <w:sz w:val="24"/>
        </w:rPr>
        <w:t xml:space="preserve"> </w:t>
      </w:r>
      <w:r w:rsidR="00885C40" w:rsidRPr="00885C40">
        <w:rPr>
          <w:rFonts w:ascii="Arial" w:hAnsi="Arial" w:cs="Arial"/>
          <w:b/>
          <w:bCs/>
          <w:sz w:val="24"/>
        </w:rPr>
        <w:t xml:space="preserve">– </w:t>
      </w:r>
      <w:r>
        <w:rPr>
          <w:rFonts w:ascii="Arial" w:hAnsi="Arial" w:cs="Arial"/>
          <w:b/>
          <w:bCs/>
          <w:sz w:val="24"/>
        </w:rPr>
        <w:t>May</w:t>
      </w:r>
      <w:r w:rsidR="00885C40" w:rsidRPr="00885C40">
        <w:rPr>
          <w:rFonts w:ascii="Arial" w:hAnsi="Arial" w:cs="Arial"/>
          <w:b/>
          <w:bCs/>
          <w:sz w:val="24"/>
        </w:rPr>
        <w:t xml:space="preserve"> 26</w:t>
      </w:r>
      <w:r w:rsidR="00A53B15">
        <w:rPr>
          <w:rFonts w:ascii="Arial" w:hAnsi="Arial" w:cs="Arial" w:hint="eastAsia"/>
          <w:b/>
          <w:bCs/>
          <w:sz w:val="24"/>
          <w:vertAlign w:val="superscript"/>
          <w:lang w:eastAsia="ko-KR"/>
        </w:rPr>
        <w:t>th</w:t>
      </w:r>
      <w:r w:rsidR="00885C40" w:rsidRPr="00885C40">
        <w:rPr>
          <w:rFonts w:ascii="Arial" w:hAnsi="Arial" w:cs="Arial"/>
          <w:b/>
          <w:bCs/>
          <w:sz w:val="24"/>
        </w:rPr>
        <w:t>, 2023</w:t>
      </w:r>
    </w:p>
    <w:p w14:paraId="65113F8F" w14:textId="77777777" w:rsidR="005D191B" w:rsidRPr="00525345" w:rsidRDefault="005D191B" w:rsidP="005D191B">
      <w:pPr>
        <w:rPr>
          <w:sz w:val="24"/>
        </w:rPr>
      </w:pPr>
    </w:p>
    <w:p w14:paraId="61C0368D" w14:textId="77777777" w:rsidR="00085056" w:rsidRPr="00085056" w:rsidRDefault="00085056" w:rsidP="00085056">
      <w:pPr>
        <w:tabs>
          <w:tab w:val="left" w:pos="1701"/>
          <w:tab w:val="right" w:pos="9072"/>
          <w:tab w:val="right" w:pos="10206"/>
        </w:tabs>
        <w:spacing w:line="360" w:lineRule="auto"/>
        <w:rPr>
          <w:rFonts w:ascii="Arial" w:hAnsi="Arial"/>
          <w:b/>
          <w:sz w:val="24"/>
        </w:rPr>
      </w:pPr>
      <w:r w:rsidRPr="00085056">
        <w:rPr>
          <w:rFonts w:ascii="Arial" w:hAnsi="Arial" w:hint="eastAsia"/>
          <w:b/>
          <w:sz w:val="24"/>
        </w:rPr>
        <w:t>Agenda item:</w:t>
      </w:r>
      <w:r w:rsidR="00C0121B">
        <w:rPr>
          <w:rFonts w:ascii="Arial" w:hAnsi="Arial"/>
          <w:b/>
          <w:sz w:val="24"/>
        </w:rPr>
        <w:tab/>
      </w:r>
      <w:r w:rsidR="00C0121B" w:rsidRPr="000348CF">
        <w:rPr>
          <w:rFonts w:ascii="Arial" w:hAnsi="Arial"/>
          <w:b/>
          <w:sz w:val="24"/>
        </w:rPr>
        <w:t>9.1</w:t>
      </w:r>
      <w:r w:rsidRPr="000348CF">
        <w:rPr>
          <w:rFonts w:ascii="Arial" w:hAnsi="Arial"/>
          <w:b/>
          <w:sz w:val="24"/>
        </w:rPr>
        <w:t>.1</w:t>
      </w:r>
      <w:r w:rsidR="00E97E1A" w:rsidRPr="000348CF">
        <w:rPr>
          <w:rFonts w:ascii="Arial" w:hAnsi="Arial"/>
          <w:b/>
          <w:sz w:val="24"/>
        </w:rPr>
        <w:t>.1</w:t>
      </w:r>
    </w:p>
    <w:p w14:paraId="25F9A4C1"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7532384E" w14:textId="77777777"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rPr>
      </w:pPr>
      <w:r w:rsidRPr="00085056">
        <w:rPr>
          <w:rFonts w:ascii="Arial" w:hAnsi="Arial"/>
          <w:b/>
          <w:sz w:val="24"/>
        </w:rPr>
        <w:t>Title:</w:t>
      </w:r>
      <w:bookmarkStart w:id="0" w:name="Title"/>
      <w:bookmarkEnd w:id="0"/>
      <w:r w:rsidRPr="00085056">
        <w:rPr>
          <w:rFonts w:ascii="Arial" w:hAnsi="Arial"/>
          <w:b/>
          <w:sz w:val="24"/>
        </w:rPr>
        <w:tab/>
      </w:r>
      <w:r w:rsidR="007F5BF1" w:rsidRPr="007F5BF1">
        <w:rPr>
          <w:rFonts w:ascii="Arial" w:hAnsi="Arial"/>
          <w:b/>
          <w:sz w:val="24"/>
        </w:rPr>
        <w:t xml:space="preserve">Discussion on </w:t>
      </w:r>
      <w:r w:rsidR="00DB0345">
        <w:rPr>
          <w:rFonts w:ascii="Arial" w:hAnsi="Arial"/>
          <w:b/>
          <w:sz w:val="24"/>
        </w:rPr>
        <w:t>unified TCI framework extension for M</w:t>
      </w:r>
      <w:r w:rsidR="00090CE9">
        <w:rPr>
          <w:rFonts w:ascii="Arial" w:hAnsi="Arial"/>
          <w:b/>
          <w:sz w:val="24"/>
        </w:rPr>
        <w:t>-</w:t>
      </w:r>
      <w:r w:rsidR="00DB0345">
        <w:rPr>
          <w:rFonts w:ascii="Arial" w:hAnsi="Arial"/>
          <w:b/>
          <w:sz w:val="24"/>
        </w:rPr>
        <w:t>TRP operation</w:t>
      </w:r>
    </w:p>
    <w:p w14:paraId="22A71162"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1" w:name="DocumentFor"/>
      <w:bookmarkEnd w:id="1"/>
      <w:r w:rsidR="008E03A7">
        <w:rPr>
          <w:rFonts w:ascii="Arial" w:hAnsi="Arial"/>
          <w:b/>
          <w:sz w:val="24"/>
        </w:rPr>
        <w:t xml:space="preserve">Discussion and </w:t>
      </w:r>
      <w:r w:rsidRPr="00085056">
        <w:rPr>
          <w:rFonts w:ascii="Arial" w:hAnsi="Arial"/>
          <w:b/>
          <w:sz w:val="24"/>
        </w:rPr>
        <w:t>Decision</w:t>
      </w:r>
    </w:p>
    <w:p w14:paraId="7E52989E" w14:textId="77777777" w:rsidR="005D191B" w:rsidRPr="0052548E" w:rsidRDefault="005D191B" w:rsidP="005D191B">
      <w:pPr>
        <w:pBdr>
          <w:bottom w:val="single" w:sz="4" w:space="1" w:color="auto"/>
        </w:pBdr>
      </w:pPr>
    </w:p>
    <w:p w14:paraId="41B5D232" w14:textId="77777777" w:rsidR="00357143" w:rsidRDefault="00085056" w:rsidP="006813AB">
      <w:pPr>
        <w:pStyle w:val="1"/>
      </w:pPr>
      <w:r>
        <w:t>Introduction</w:t>
      </w:r>
    </w:p>
    <w:p w14:paraId="774D981C" w14:textId="77777777" w:rsidR="0037544E" w:rsidRPr="0037544E" w:rsidRDefault="00113133" w:rsidP="00FB694D">
      <w:pPr>
        <w:spacing w:before="240"/>
        <w:rPr>
          <w:rFonts w:ascii="Times New Roman" w:hAnsi="Times New Roman"/>
          <w:sz w:val="22"/>
          <w:lang w:eastAsia="ko-KR"/>
        </w:rPr>
      </w:pPr>
      <w:r w:rsidRPr="00113133">
        <w:rPr>
          <w:rFonts w:ascii="Times New Roman" w:hAnsi="Times New Roman"/>
          <w:sz w:val="22"/>
          <w:lang w:eastAsia="ko-KR"/>
        </w:rPr>
        <w:t>This contribution shows our view</w:t>
      </w:r>
      <w:r w:rsidR="0037544E">
        <w:rPr>
          <w:rFonts w:ascii="Times New Roman" w:hAnsi="Times New Roman"/>
          <w:sz w:val="22"/>
          <w:lang w:eastAsia="ko-KR"/>
        </w:rPr>
        <w:t>s</w:t>
      </w:r>
      <w:r w:rsidRPr="00113133">
        <w:rPr>
          <w:rFonts w:ascii="Times New Roman" w:hAnsi="Times New Roman"/>
          <w:sz w:val="22"/>
          <w:lang w:eastAsia="ko-KR"/>
        </w:rPr>
        <w:t xml:space="preserve"> for some issues </w:t>
      </w:r>
      <w:r w:rsidR="0073296C">
        <w:rPr>
          <w:rFonts w:ascii="Times New Roman" w:hAnsi="Times New Roman"/>
          <w:sz w:val="22"/>
          <w:lang w:eastAsia="ko-KR"/>
        </w:rPr>
        <w:t xml:space="preserve">such as </w:t>
      </w:r>
      <w:r w:rsidR="00DF66EA">
        <w:rPr>
          <w:rFonts w:ascii="Times New Roman" w:hAnsi="Times New Roman"/>
          <w:sz w:val="22"/>
          <w:lang w:eastAsia="ko-KR"/>
        </w:rPr>
        <w:t>dynamic switching between sTRP and mTRP</w:t>
      </w:r>
      <w:r w:rsidR="0073296C">
        <w:rPr>
          <w:rFonts w:ascii="Times New Roman" w:hAnsi="Times New Roman"/>
          <w:sz w:val="22"/>
          <w:lang w:eastAsia="ko-KR"/>
        </w:rPr>
        <w:t xml:space="preserve">, </w:t>
      </w:r>
      <w:r w:rsidR="00DF66EA">
        <w:rPr>
          <w:rFonts w:ascii="Times New Roman" w:hAnsi="Times New Roman"/>
          <w:sz w:val="22"/>
          <w:lang w:eastAsia="ko-KR"/>
        </w:rPr>
        <w:t>PDSCH reception for S-DCI based m</w:t>
      </w:r>
      <w:r w:rsidR="00F7401A" w:rsidRPr="00F7401A">
        <w:rPr>
          <w:rFonts w:ascii="Times New Roman" w:hAnsi="Times New Roman"/>
          <w:sz w:val="22"/>
          <w:lang w:eastAsia="ko-KR"/>
        </w:rPr>
        <w:t>TRP, beam application time and UL power control</w:t>
      </w:r>
      <w:r w:rsidRPr="00F7401A">
        <w:rPr>
          <w:rFonts w:ascii="Times New Roman" w:hAnsi="Times New Roman"/>
          <w:sz w:val="22"/>
          <w:lang w:eastAsia="ko-KR"/>
        </w:rPr>
        <w:t>.</w:t>
      </w:r>
    </w:p>
    <w:p w14:paraId="76D1631A" w14:textId="77777777" w:rsidR="003B5D97" w:rsidRPr="0037544E" w:rsidRDefault="000D54C2" w:rsidP="008A0FCE">
      <w:pPr>
        <w:pStyle w:val="1"/>
      </w:pPr>
      <w:r>
        <w:t>Discussion</w:t>
      </w:r>
    </w:p>
    <w:p w14:paraId="59D3E33D" w14:textId="77777777" w:rsidR="00525345" w:rsidRDefault="00525345" w:rsidP="00885C40">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 xml:space="preserve">Dynamic switching between sTRP and mTRP  </w:t>
      </w:r>
    </w:p>
    <w:p w14:paraId="30C192AC" w14:textId="77777777" w:rsidR="00525345" w:rsidRPr="00DF66EA" w:rsidRDefault="00DF66EA" w:rsidP="00885C40">
      <w:pPr>
        <w:spacing w:before="240"/>
        <w:rPr>
          <w:rFonts w:ascii="Times New Roman" w:hAnsi="Times New Roman"/>
          <w:sz w:val="22"/>
          <w:lang w:eastAsia="ko-KR"/>
        </w:rPr>
      </w:pPr>
      <w:r w:rsidRPr="00DF66EA">
        <w:rPr>
          <w:rFonts w:ascii="Times New Roman" w:hAnsi="Times New Roman" w:hint="eastAsia"/>
          <w:sz w:val="22"/>
          <w:lang w:eastAsia="ko-KR"/>
        </w:rPr>
        <w:t xml:space="preserve"> Regarding </w:t>
      </w:r>
      <w:r>
        <w:rPr>
          <w:rFonts w:ascii="Times New Roman" w:hAnsi="Times New Roman" w:hint="eastAsia"/>
          <w:sz w:val="22"/>
          <w:lang w:eastAsia="ko-KR"/>
        </w:rPr>
        <w:t>dynamic switching between sTRP and mTRP, following was agreed in the previous meeting [1].</w:t>
      </w:r>
    </w:p>
    <w:tbl>
      <w:tblPr>
        <w:tblStyle w:val="ac"/>
        <w:tblW w:w="0" w:type="auto"/>
        <w:tblLook w:val="04A0" w:firstRow="1" w:lastRow="0" w:firstColumn="1" w:lastColumn="0" w:noHBand="0" w:noVBand="1"/>
      </w:tblPr>
      <w:tblGrid>
        <w:gridCol w:w="9631"/>
      </w:tblGrid>
      <w:tr w:rsidR="00525345" w14:paraId="1690C508" w14:textId="77777777" w:rsidTr="00525345">
        <w:tc>
          <w:tcPr>
            <w:tcW w:w="9631" w:type="dxa"/>
          </w:tcPr>
          <w:p w14:paraId="0D249F76" w14:textId="77777777" w:rsidR="00525345" w:rsidRPr="00525345" w:rsidRDefault="00525345" w:rsidP="00525345">
            <w:pPr>
              <w:rPr>
                <w:rFonts w:eastAsia="굴림" w:cs="Times"/>
                <w:color w:val="000000"/>
                <w:szCs w:val="20"/>
                <w:lang w:eastAsia="ko-KR"/>
              </w:rPr>
            </w:pPr>
            <w:r w:rsidRPr="00525345">
              <w:rPr>
                <w:rFonts w:eastAsia="굴림" w:cs="Times"/>
                <w:b/>
                <w:bCs/>
                <w:color w:val="000000"/>
                <w:szCs w:val="20"/>
                <w:lang w:eastAsia="ko-KR"/>
              </w:rPr>
              <w:t>Conclusion</w:t>
            </w:r>
          </w:p>
          <w:p w14:paraId="51063693" w14:textId="77777777" w:rsidR="00525345" w:rsidRDefault="00525345" w:rsidP="00525345">
            <w:pPr>
              <w:ind w:left="540"/>
              <w:rPr>
                <w:rFonts w:eastAsia="굴림" w:cs="Times"/>
                <w:szCs w:val="20"/>
                <w:lang w:eastAsia="ko-KR"/>
              </w:rPr>
            </w:pPr>
            <w:r w:rsidRPr="00525345">
              <w:rPr>
                <w:rFonts w:eastAsia="굴림" w:cs="Times"/>
                <w:color w:val="000000"/>
                <w:szCs w:val="20"/>
                <w:lang w:eastAsia="ko-KR"/>
              </w:rPr>
              <w:t>On unified TCI framework extension for S-DCI based MTRP operation, there is no consensus to support dynamic switching between single-TRP operation and multi-TRP operation for channels/signals based on the number of TCI states mapped to the received TCI codepoint in DCI format 1_1/1_2</w:t>
            </w:r>
          </w:p>
          <w:p w14:paraId="766894E5" w14:textId="77777777" w:rsidR="00525345" w:rsidRPr="00525345" w:rsidRDefault="00525345" w:rsidP="00525345">
            <w:pPr>
              <w:pStyle w:val="af6"/>
              <w:numPr>
                <w:ilvl w:val="0"/>
                <w:numId w:val="35"/>
              </w:numPr>
              <w:ind w:leftChars="0"/>
              <w:rPr>
                <w:rFonts w:eastAsia="굴림" w:cs="Times"/>
                <w:szCs w:val="20"/>
                <w:lang w:eastAsia="ko-KR"/>
              </w:rPr>
            </w:pPr>
            <w:r w:rsidRPr="00525345">
              <w:rPr>
                <w:rFonts w:eastAsia="굴림" w:cs="Times"/>
                <w:szCs w:val="20"/>
                <w:lang w:eastAsia="ko-KR"/>
              </w:rPr>
              <w:t>FFS: How to switch between Rel-17 sTRP operation and Rel-18 mTRP operation</w:t>
            </w:r>
          </w:p>
          <w:p w14:paraId="2524F9D2" w14:textId="77777777" w:rsidR="00525345" w:rsidRPr="00525345" w:rsidRDefault="00525345" w:rsidP="00885C40">
            <w:pPr>
              <w:spacing w:before="240"/>
              <w:rPr>
                <w:rFonts w:ascii="Times New Roman" w:hAnsi="Times New Roman"/>
                <w:b/>
                <w:sz w:val="22"/>
                <w:szCs w:val="22"/>
                <w:u w:val="single"/>
                <w:lang w:eastAsia="ko-KR"/>
              </w:rPr>
            </w:pPr>
          </w:p>
        </w:tc>
      </w:tr>
    </w:tbl>
    <w:p w14:paraId="4AE39248" w14:textId="219E5E67" w:rsidR="00525345" w:rsidRPr="00DF66EA" w:rsidRDefault="00DF66EA" w:rsidP="00885C40">
      <w:pPr>
        <w:spacing w:before="240"/>
        <w:rPr>
          <w:rFonts w:ascii="Times New Roman" w:hAnsi="Times New Roman"/>
          <w:sz w:val="22"/>
          <w:lang w:eastAsia="ko-KR"/>
        </w:rPr>
      </w:pPr>
      <w:r>
        <w:rPr>
          <w:rFonts w:ascii="Times New Roman" w:hAnsi="Times New Roman" w:hint="eastAsia"/>
          <w:sz w:val="22"/>
          <w:lang w:eastAsia="ko-KR"/>
        </w:rPr>
        <w:t xml:space="preserve"> According to conclusion, we can see that indicated TCI codepoint </w:t>
      </w:r>
      <w:r>
        <w:rPr>
          <w:rFonts w:ascii="Times New Roman" w:hAnsi="Times New Roman"/>
          <w:sz w:val="22"/>
          <w:lang w:eastAsia="ko-KR"/>
        </w:rPr>
        <w:t>cannot</w:t>
      </w:r>
      <w:r>
        <w:rPr>
          <w:rFonts w:ascii="Times New Roman" w:hAnsi="Times New Roman" w:hint="eastAsia"/>
          <w:sz w:val="22"/>
          <w:lang w:eastAsia="ko-KR"/>
        </w:rPr>
        <w:t xml:space="preserve"> be use</w:t>
      </w:r>
      <w:r w:rsidR="005D2344">
        <w:rPr>
          <w:rFonts w:ascii="Times New Roman" w:hAnsi="Times New Roman" w:hint="eastAsia"/>
          <w:sz w:val="22"/>
          <w:lang w:eastAsia="ko-KR"/>
        </w:rPr>
        <w:t>d to switch sTRP/mTRP operation</w:t>
      </w:r>
      <w:r>
        <w:rPr>
          <w:rFonts w:ascii="Times New Roman" w:hAnsi="Times New Roman" w:hint="eastAsia"/>
          <w:sz w:val="22"/>
          <w:lang w:eastAsia="ko-KR"/>
        </w:rPr>
        <w:t xml:space="preserve">. </w:t>
      </w:r>
      <w:r w:rsidR="004403A7">
        <w:rPr>
          <w:rFonts w:ascii="Times New Roman" w:hAnsi="Times New Roman"/>
          <w:sz w:val="22"/>
          <w:lang w:eastAsia="ko-KR"/>
        </w:rPr>
        <w:t>However, depending on channel condition, it is obvious that supporting dynamic switching between sTRP and mTRP is truly beneficial in terms of resource efficiency.</w:t>
      </w:r>
      <w:r>
        <w:rPr>
          <w:rFonts w:ascii="Times New Roman" w:hAnsi="Times New Roman"/>
          <w:sz w:val="22"/>
          <w:lang w:eastAsia="ko-KR"/>
        </w:rPr>
        <w:t xml:space="preserve"> </w:t>
      </w:r>
      <w:r w:rsidR="004403A7">
        <w:rPr>
          <w:rFonts w:ascii="Times New Roman" w:hAnsi="Times New Roman"/>
          <w:sz w:val="22"/>
          <w:lang w:eastAsia="ko-KR"/>
        </w:rPr>
        <w:t>From this perspective,</w:t>
      </w:r>
      <w:r w:rsidR="00DC6D5F">
        <w:rPr>
          <w:rFonts w:ascii="Times New Roman" w:hAnsi="Times New Roman"/>
          <w:sz w:val="22"/>
          <w:lang w:eastAsia="ko-KR"/>
        </w:rPr>
        <w:t xml:space="preserve"> </w:t>
      </w:r>
      <w:r w:rsidR="005D2344">
        <w:rPr>
          <w:rFonts w:ascii="Times New Roman" w:hAnsi="Times New Roman"/>
          <w:sz w:val="22"/>
          <w:lang w:eastAsia="ko-KR"/>
        </w:rPr>
        <w:t>RAN1 had been discussed about how to support dynamic switching and</w:t>
      </w:r>
      <w:r w:rsidR="004403A7">
        <w:rPr>
          <w:rFonts w:ascii="Times New Roman" w:hAnsi="Times New Roman"/>
          <w:sz w:val="22"/>
          <w:lang w:eastAsia="ko-KR"/>
        </w:rPr>
        <w:t xml:space="preserve"> several signal</w:t>
      </w:r>
      <w:r w:rsidR="006A0A55">
        <w:rPr>
          <w:rFonts w:ascii="Times New Roman" w:hAnsi="Times New Roman"/>
          <w:sz w:val="22"/>
          <w:lang w:eastAsia="ko-KR"/>
        </w:rPr>
        <w:t xml:space="preserve">lings </w:t>
      </w:r>
      <w:bookmarkStart w:id="2" w:name="_GoBack"/>
      <w:bookmarkEnd w:id="2"/>
      <w:r w:rsidR="00DC6D5F">
        <w:rPr>
          <w:rFonts w:ascii="Times New Roman" w:hAnsi="Times New Roman"/>
          <w:sz w:val="22"/>
          <w:lang w:eastAsia="ko-KR"/>
        </w:rPr>
        <w:t xml:space="preserve">such as DCI/MAC-CE/RRC </w:t>
      </w:r>
      <w:r w:rsidR="004403A7">
        <w:rPr>
          <w:rFonts w:ascii="Times New Roman" w:hAnsi="Times New Roman"/>
          <w:sz w:val="22"/>
          <w:lang w:eastAsia="ko-KR"/>
        </w:rPr>
        <w:t xml:space="preserve">were discussed </w:t>
      </w:r>
      <w:r w:rsidR="00DC6D5F">
        <w:rPr>
          <w:rFonts w:ascii="Times New Roman" w:hAnsi="Times New Roman"/>
          <w:sz w:val="22"/>
          <w:lang w:eastAsia="ko-KR"/>
        </w:rPr>
        <w:t xml:space="preserve">but details has not been decided. Before </w:t>
      </w:r>
      <w:r w:rsidR="0064320E">
        <w:rPr>
          <w:rFonts w:ascii="Times New Roman" w:hAnsi="Times New Roman"/>
          <w:sz w:val="22"/>
          <w:lang w:eastAsia="ko-KR"/>
        </w:rPr>
        <w:t xml:space="preserve">the </w:t>
      </w:r>
      <w:r w:rsidR="00DC6D5F">
        <w:rPr>
          <w:rFonts w:ascii="Times New Roman" w:hAnsi="Times New Roman"/>
          <w:sz w:val="22"/>
          <w:lang w:eastAsia="ko-KR"/>
        </w:rPr>
        <w:t>discussion on which signalling is used, we think that RAN1 needs to discuss which informat</w:t>
      </w:r>
      <w:r w:rsidR="0064320E">
        <w:rPr>
          <w:rFonts w:ascii="Times New Roman" w:hAnsi="Times New Roman"/>
          <w:sz w:val="22"/>
          <w:lang w:eastAsia="ko-KR"/>
        </w:rPr>
        <w:t xml:space="preserve">ion is needed firstly. </w:t>
      </w:r>
      <w:r w:rsidR="0006216B">
        <w:rPr>
          <w:rFonts w:ascii="Times New Roman" w:hAnsi="Times New Roman"/>
          <w:sz w:val="22"/>
          <w:lang w:eastAsia="ko-KR"/>
        </w:rPr>
        <w:t>For example, DCI seems appropriate for conveying the indication message when just only 1</w:t>
      </w:r>
      <w:r w:rsidR="005D2344">
        <w:rPr>
          <w:rFonts w:ascii="Times New Roman" w:hAnsi="Times New Roman"/>
          <w:sz w:val="22"/>
          <w:lang w:eastAsia="ko-KR"/>
        </w:rPr>
        <w:t xml:space="preserve"> or small </w:t>
      </w:r>
      <w:r w:rsidR="0006216B">
        <w:rPr>
          <w:rFonts w:ascii="Times New Roman" w:hAnsi="Times New Roman"/>
          <w:sz w:val="22"/>
          <w:lang w:eastAsia="ko-KR"/>
        </w:rPr>
        <w:t>bit</w:t>
      </w:r>
      <w:r w:rsidR="005D2344">
        <w:rPr>
          <w:rFonts w:ascii="Times New Roman" w:hAnsi="Times New Roman"/>
          <w:sz w:val="22"/>
          <w:lang w:eastAsia="ko-KR"/>
        </w:rPr>
        <w:t>s are</w:t>
      </w:r>
      <w:r w:rsidR="0006216B">
        <w:rPr>
          <w:rFonts w:ascii="Times New Roman" w:hAnsi="Times New Roman"/>
          <w:sz w:val="22"/>
          <w:lang w:eastAsia="ko-KR"/>
        </w:rPr>
        <w:t xml:space="preserve"> required. However,</w:t>
      </w:r>
      <w:r w:rsidR="00FD5450">
        <w:rPr>
          <w:rFonts w:ascii="Times New Roman" w:hAnsi="Times New Roman"/>
          <w:sz w:val="22"/>
          <w:lang w:eastAsia="ko-KR"/>
        </w:rPr>
        <w:t xml:space="preserve"> </w:t>
      </w:r>
      <w:r w:rsidR="005D2344">
        <w:rPr>
          <w:rFonts w:ascii="Times New Roman" w:hAnsi="Times New Roman"/>
          <w:sz w:val="22"/>
          <w:lang w:eastAsia="ko-KR"/>
        </w:rPr>
        <w:t>if</w:t>
      </w:r>
      <w:r w:rsidR="0006216B">
        <w:rPr>
          <w:rFonts w:ascii="Times New Roman" w:hAnsi="Times New Roman"/>
          <w:sz w:val="22"/>
          <w:lang w:eastAsia="ko-KR"/>
        </w:rPr>
        <w:t xml:space="preserve"> additional information such as </w:t>
      </w:r>
      <w:r w:rsidR="007152E2">
        <w:rPr>
          <w:rFonts w:ascii="Times New Roman" w:hAnsi="Times New Roman" w:hint="eastAsia"/>
          <w:sz w:val="22"/>
          <w:lang w:eastAsia="ko-KR"/>
        </w:rPr>
        <w:t>switching type (aperiodic/per</w:t>
      </w:r>
      <w:r w:rsidR="007152E2">
        <w:rPr>
          <w:rFonts w:ascii="Times New Roman" w:hAnsi="Times New Roman"/>
          <w:sz w:val="22"/>
          <w:lang w:eastAsia="ko-KR"/>
        </w:rPr>
        <w:t>io</w:t>
      </w:r>
      <w:r w:rsidR="007152E2">
        <w:rPr>
          <w:rFonts w:ascii="Times New Roman" w:hAnsi="Times New Roman" w:hint="eastAsia"/>
          <w:sz w:val="22"/>
          <w:lang w:eastAsia="ko-KR"/>
        </w:rPr>
        <w:t>dic/semi-persistent)</w:t>
      </w:r>
      <w:r w:rsidR="007152E2">
        <w:rPr>
          <w:rFonts w:ascii="Times New Roman" w:hAnsi="Times New Roman"/>
          <w:sz w:val="22"/>
          <w:lang w:eastAsia="ko-KR"/>
        </w:rPr>
        <w:t xml:space="preserve"> </w:t>
      </w:r>
      <w:r w:rsidR="005D2344">
        <w:rPr>
          <w:rFonts w:ascii="Times New Roman" w:hAnsi="Times New Roman"/>
          <w:sz w:val="22"/>
          <w:lang w:eastAsia="ko-KR"/>
        </w:rPr>
        <w:t>and</w:t>
      </w:r>
      <w:r w:rsidR="00FD5450">
        <w:rPr>
          <w:rFonts w:ascii="Times New Roman" w:hAnsi="Times New Roman"/>
          <w:sz w:val="22"/>
          <w:lang w:eastAsia="ko-KR"/>
        </w:rPr>
        <w:t xml:space="preserve"> related TRP/TCI information </w:t>
      </w:r>
      <w:r w:rsidR="0006216B">
        <w:rPr>
          <w:rFonts w:ascii="Times New Roman" w:hAnsi="Times New Roman"/>
          <w:sz w:val="22"/>
          <w:lang w:eastAsia="ko-KR"/>
        </w:rPr>
        <w:t xml:space="preserve">is needed, other signalling or combinations </w:t>
      </w:r>
      <w:r w:rsidR="005D2344">
        <w:rPr>
          <w:rFonts w:ascii="Times New Roman" w:hAnsi="Times New Roman"/>
          <w:sz w:val="22"/>
          <w:lang w:eastAsia="ko-KR"/>
        </w:rPr>
        <w:t>should</w:t>
      </w:r>
      <w:r w:rsidR="0006216B">
        <w:rPr>
          <w:rFonts w:ascii="Times New Roman" w:hAnsi="Times New Roman"/>
          <w:sz w:val="22"/>
          <w:lang w:eastAsia="ko-KR"/>
        </w:rPr>
        <w:t xml:space="preserve"> be considered</w:t>
      </w:r>
      <w:r w:rsidR="005D2344">
        <w:rPr>
          <w:rFonts w:ascii="Times New Roman" w:hAnsi="Times New Roman"/>
          <w:sz w:val="22"/>
          <w:lang w:eastAsia="ko-KR"/>
        </w:rPr>
        <w:t xml:space="preserve"> instead</w:t>
      </w:r>
      <w:r w:rsidR="007152E2">
        <w:rPr>
          <w:rFonts w:ascii="Times New Roman" w:hAnsi="Times New Roman"/>
          <w:sz w:val="22"/>
          <w:lang w:eastAsia="ko-KR"/>
        </w:rPr>
        <w:t>. Another</w:t>
      </w:r>
      <w:r w:rsidR="005D2344">
        <w:rPr>
          <w:rFonts w:ascii="Times New Roman" w:hAnsi="Times New Roman"/>
          <w:sz w:val="22"/>
          <w:lang w:eastAsia="ko-KR"/>
        </w:rPr>
        <w:t xml:space="preserve"> example is using just one bit to indicate whether TCI stat</w:t>
      </w:r>
      <w:r w:rsidR="007152E2">
        <w:rPr>
          <w:rFonts w:ascii="Times New Roman" w:hAnsi="Times New Roman"/>
          <w:sz w:val="22"/>
          <w:lang w:eastAsia="ko-KR"/>
        </w:rPr>
        <w:t>e(s) for other channels follow TCI selection field or not. In this perspective</w:t>
      </w:r>
      <w:r w:rsidR="00FD5450">
        <w:rPr>
          <w:rFonts w:ascii="Times New Roman" w:hAnsi="Times New Roman"/>
          <w:sz w:val="22"/>
          <w:lang w:eastAsia="ko-KR"/>
        </w:rPr>
        <w:t xml:space="preserve">, RAN1 needs to discuss/decide which information is needed to switch sTRP/mTRP operation firstly.  </w:t>
      </w:r>
    </w:p>
    <w:p w14:paraId="176FADD9" w14:textId="77777777" w:rsidR="00FD5450" w:rsidRPr="00E901DC" w:rsidRDefault="00FD5450" w:rsidP="00FD5450">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#1: </w:t>
      </w:r>
    </w:p>
    <w:p w14:paraId="326D2192" w14:textId="77777777" w:rsidR="00FD5450" w:rsidRDefault="00FD5450" w:rsidP="00FD5450">
      <w:pPr>
        <w:pStyle w:val="af6"/>
        <w:numPr>
          <w:ilvl w:val="0"/>
          <w:numId w:val="27"/>
        </w:numPr>
        <w:spacing w:before="240"/>
        <w:ind w:leftChars="0"/>
        <w:rPr>
          <w:rFonts w:ascii="Times New Roman" w:hAnsi="Times New Roman"/>
          <w:sz w:val="22"/>
          <w:lang w:eastAsia="ko-KR"/>
        </w:rPr>
      </w:pPr>
      <w:r w:rsidRPr="00FD5450">
        <w:rPr>
          <w:rFonts w:ascii="Times New Roman" w:hAnsi="Times New Roman"/>
          <w:sz w:val="22"/>
          <w:lang w:eastAsia="ko-KR"/>
        </w:rPr>
        <w:t xml:space="preserve">RAN1 firstly needs to discuss/decide which information is needed </w:t>
      </w:r>
      <w:r w:rsidR="005D2344">
        <w:rPr>
          <w:rFonts w:ascii="Times New Roman" w:hAnsi="Times New Roman"/>
          <w:sz w:val="22"/>
          <w:lang w:eastAsia="ko-KR"/>
        </w:rPr>
        <w:t>to switch sTRP/mTRP operation and followings can be consid</w:t>
      </w:r>
      <w:r w:rsidR="007152E2">
        <w:rPr>
          <w:rFonts w:ascii="Times New Roman" w:hAnsi="Times New Roman"/>
          <w:sz w:val="22"/>
          <w:lang w:eastAsia="ko-KR"/>
        </w:rPr>
        <w:t>e</w:t>
      </w:r>
      <w:r w:rsidR="005D2344">
        <w:rPr>
          <w:rFonts w:ascii="Times New Roman" w:hAnsi="Times New Roman"/>
          <w:sz w:val="22"/>
          <w:lang w:eastAsia="ko-KR"/>
        </w:rPr>
        <w:t>red:</w:t>
      </w:r>
    </w:p>
    <w:p w14:paraId="1FAD994F" w14:textId="77777777" w:rsidR="005D2344" w:rsidRDefault="005D2344" w:rsidP="005D2344">
      <w:pPr>
        <w:pStyle w:val="af6"/>
        <w:numPr>
          <w:ilvl w:val="1"/>
          <w:numId w:val="27"/>
        </w:numPr>
        <w:spacing w:before="240"/>
        <w:ind w:leftChars="0"/>
        <w:rPr>
          <w:rFonts w:ascii="Times New Roman" w:hAnsi="Times New Roman"/>
          <w:sz w:val="22"/>
          <w:lang w:eastAsia="ko-KR"/>
        </w:rPr>
      </w:pPr>
      <w:r>
        <w:rPr>
          <w:rFonts w:ascii="Times New Roman" w:hAnsi="Times New Roman" w:hint="eastAsia"/>
          <w:sz w:val="22"/>
          <w:lang w:eastAsia="ko-KR"/>
        </w:rPr>
        <w:t>Switching type (aperiodic/per</w:t>
      </w:r>
      <w:r w:rsidR="007152E2">
        <w:rPr>
          <w:rFonts w:ascii="Times New Roman" w:hAnsi="Times New Roman"/>
          <w:sz w:val="22"/>
          <w:lang w:eastAsia="ko-KR"/>
        </w:rPr>
        <w:t>io</w:t>
      </w:r>
      <w:r w:rsidR="007152E2">
        <w:rPr>
          <w:rFonts w:ascii="Times New Roman" w:hAnsi="Times New Roman" w:hint="eastAsia"/>
          <w:sz w:val="22"/>
          <w:lang w:eastAsia="ko-KR"/>
        </w:rPr>
        <w:t>di</w:t>
      </w:r>
      <w:r>
        <w:rPr>
          <w:rFonts w:ascii="Times New Roman" w:hAnsi="Times New Roman" w:hint="eastAsia"/>
          <w:sz w:val="22"/>
          <w:lang w:eastAsia="ko-KR"/>
        </w:rPr>
        <w:t>c/semi-persistent)</w:t>
      </w:r>
      <w:r>
        <w:rPr>
          <w:rFonts w:ascii="Times New Roman" w:hAnsi="Times New Roman"/>
          <w:sz w:val="22"/>
          <w:lang w:eastAsia="ko-KR"/>
        </w:rPr>
        <w:t xml:space="preserve"> and related information</w:t>
      </w:r>
    </w:p>
    <w:p w14:paraId="61DF392C" w14:textId="714CEC22" w:rsidR="005D2344" w:rsidRPr="007152E2" w:rsidRDefault="007152E2" w:rsidP="007152E2">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 xml:space="preserve">Indication on </w:t>
      </w:r>
      <w:r w:rsidRPr="007152E2">
        <w:rPr>
          <w:rFonts w:ascii="Times New Roman" w:hAnsi="Times New Roman"/>
          <w:sz w:val="22"/>
          <w:lang w:eastAsia="ko-KR"/>
        </w:rPr>
        <w:t>whether TCI state(s) for other channels</w:t>
      </w:r>
      <w:r>
        <w:rPr>
          <w:rFonts w:ascii="Times New Roman" w:hAnsi="Times New Roman"/>
          <w:sz w:val="22"/>
          <w:lang w:eastAsia="ko-KR"/>
        </w:rPr>
        <w:t xml:space="preserve"> (except for scheduled PDSCH)</w:t>
      </w:r>
      <w:r w:rsidRPr="007152E2">
        <w:rPr>
          <w:rFonts w:ascii="Times New Roman" w:hAnsi="Times New Roman"/>
          <w:sz w:val="22"/>
          <w:lang w:eastAsia="ko-KR"/>
        </w:rPr>
        <w:t xml:space="preserve"> follow TCI selectio</w:t>
      </w:r>
      <w:r>
        <w:rPr>
          <w:rFonts w:ascii="Times New Roman" w:hAnsi="Times New Roman"/>
          <w:sz w:val="22"/>
          <w:lang w:eastAsia="ko-KR"/>
        </w:rPr>
        <w:t>n field or not or O</w:t>
      </w:r>
      <w:r>
        <w:rPr>
          <w:rFonts w:ascii="Times New Roman" w:hAnsi="Times New Roman" w:hint="eastAsia"/>
          <w:sz w:val="22"/>
          <w:lang w:eastAsia="ko-KR"/>
        </w:rPr>
        <w:t>n/</w:t>
      </w:r>
      <w:r>
        <w:rPr>
          <w:rFonts w:ascii="Times New Roman" w:hAnsi="Times New Roman"/>
          <w:sz w:val="22"/>
          <w:lang w:eastAsia="ko-KR"/>
        </w:rPr>
        <w:t>off (mTRP/sTRP) indication.</w:t>
      </w:r>
    </w:p>
    <w:p w14:paraId="4BA14625" w14:textId="719E9782" w:rsidR="000623F4" w:rsidRDefault="000623F4" w:rsidP="004B22FF">
      <w:pPr>
        <w:spacing w:before="240"/>
        <w:ind w:firstLineChars="50" w:firstLine="110"/>
        <w:rPr>
          <w:rFonts w:ascii="Times New Roman" w:hAnsi="Times New Roman"/>
          <w:sz w:val="22"/>
          <w:lang w:eastAsia="ko-KR"/>
        </w:rPr>
      </w:pPr>
      <w:r w:rsidRPr="000623F4">
        <w:rPr>
          <w:rFonts w:ascii="Times New Roman" w:hAnsi="Times New Roman"/>
          <w:sz w:val="22"/>
          <w:lang w:eastAsia="ko-KR"/>
        </w:rPr>
        <w:t>The next consideration point is the application timing of switching. Figure 1 shows an example of the application timing of switching from mTRP to sTRP. There can be two ways to switch from mTRP to sTRP, the o</w:t>
      </w:r>
      <w:r w:rsidR="0034659E">
        <w:rPr>
          <w:rFonts w:ascii="Times New Roman" w:hAnsi="Times New Roman"/>
          <w:sz w:val="22"/>
          <w:lang w:eastAsia="ko-KR"/>
        </w:rPr>
        <w:t>ne way</w:t>
      </w:r>
      <w:r w:rsidRPr="000623F4">
        <w:rPr>
          <w:rFonts w:ascii="Times New Roman" w:hAnsi="Times New Roman"/>
          <w:sz w:val="22"/>
          <w:lang w:eastAsia="ko-KR"/>
        </w:rPr>
        <w:t xml:space="preserve"> is switching withou</w:t>
      </w:r>
      <w:r w:rsidR="004B22FF">
        <w:rPr>
          <w:rFonts w:ascii="Times New Roman" w:hAnsi="Times New Roman"/>
          <w:sz w:val="22"/>
          <w:lang w:eastAsia="ko-KR"/>
        </w:rPr>
        <w:t>t response for indication (A in figure #1</w:t>
      </w:r>
      <w:r w:rsidRPr="000623F4">
        <w:rPr>
          <w:rFonts w:ascii="Times New Roman" w:hAnsi="Times New Roman"/>
          <w:sz w:val="22"/>
          <w:lang w:eastAsia="ko-KR"/>
        </w:rPr>
        <w:t>) and the other is that switching is completed after re</w:t>
      </w:r>
      <w:r w:rsidR="004B22FF">
        <w:rPr>
          <w:rFonts w:ascii="Times New Roman" w:hAnsi="Times New Roman"/>
          <w:sz w:val="22"/>
          <w:lang w:eastAsia="ko-KR"/>
        </w:rPr>
        <w:t>spons</w:t>
      </w:r>
      <w:r w:rsidR="00F7401A">
        <w:rPr>
          <w:rFonts w:ascii="Times New Roman" w:hAnsi="Times New Roman"/>
          <w:sz w:val="22"/>
          <w:lang w:eastAsia="ko-KR"/>
        </w:rPr>
        <w:t>e for indication (B in figure #1</w:t>
      </w:r>
      <w:r>
        <w:rPr>
          <w:rFonts w:ascii="Times New Roman" w:hAnsi="Times New Roman"/>
          <w:sz w:val="22"/>
          <w:lang w:eastAsia="ko-KR"/>
        </w:rPr>
        <w:t xml:space="preserve">). Regarding this, we think that switching should be </w:t>
      </w:r>
      <w:r>
        <w:rPr>
          <w:rFonts w:ascii="Times New Roman" w:hAnsi="Times New Roman"/>
          <w:sz w:val="22"/>
          <w:lang w:eastAsia="ko-KR"/>
        </w:rPr>
        <w:lastRenderedPageBreak/>
        <w:t>completed after the response such as HARQ-ACK</w:t>
      </w:r>
      <w:r w:rsidR="004B22FF">
        <w:rPr>
          <w:rFonts w:ascii="Times New Roman" w:hAnsi="Times New Roman"/>
          <w:sz w:val="22"/>
          <w:lang w:eastAsia="ko-KR"/>
        </w:rPr>
        <w:t>. In other words</w:t>
      </w:r>
      <w:r>
        <w:rPr>
          <w:rFonts w:ascii="Times New Roman" w:hAnsi="Times New Roman"/>
          <w:sz w:val="22"/>
          <w:lang w:eastAsia="ko-KR"/>
        </w:rPr>
        <w:t xml:space="preserve">, </w:t>
      </w:r>
      <w:r w:rsidRPr="000623F4">
        <w:rPr>
          <w:rFonts w:ascii="Times New Roman" w:hAnsi="Times New Roman"/>
          <w:sz w:val="22"/>
          <w:lang w:eastAsia="ko-KR"/>
        </w:rPr>
        <w:t xml:space="preserve">the </w:t>
      </w:r>
      <w:r>
        <w:rPr>
          <w:rFonts w:ascii="Times New Roman" w:hAnsi="Times New Roman"/>
          <w:sz w:val="22"/>
          <w:lang w:eastAsia="ko-KR"/>
        </w:rPr>
        <w:t>star</w:t>
      </w:r>
      <w:r w:rsidR="004B22FF">
        <w:rPr>
          <w:rFonts w:ascii="Times New Roman" w:hAnsi="Times New Roman"/>
          <w:sz w:val="22"/>
          <w:lang w:eastAsia="ko-KR"/>
        </w:rPr>
        <w:t>t</w:t>
      </w:r>
      <w:r>
        <w:rPr>
          <w:rFonts w:ascii="Times New Roman" w:hAnsi="Times New Roman"/>
          <w:sz w:val="22"/>
          <w:lang w:eastAsia="ko-KR"/>
        </w:rPr>
        <w:t xml:space="preserve"> timing</w:t>
      </w:r>
      <w:r w:rsidRPr="000623F4">
        <w:rPr>
          <w:rFonts w:ascii="Times New Roman" w:hAnsi="Times New Roman"/>
          <w:sz w:val="22"/>
          <w:lang w:eastAsia="ko-KR"/>
        </w:rPr>
        <w:t xml:space="preserve"> of the </w:t>
      </w:r>
      <w:r>
        <w:rPr>
          <w:rFonts w:ascii="Times New Roman" w:hAnsi="Times New Roman"/>
          <w:sz w:val="22"/>
          <w:lang w:eastAsia="ko-KR"/>
        </w:rPr>
        <w:t>switching</w:t>
      </w:r>
      <w:r w:rsidR="004B22FF">
        <w:rPr>
          <w:rFonts w:ascii="Times New Roman" w:hAnsi="Times New Roman"/>
          <w:sz w:val="22"/>
          <w:lang w:eastAsia="ko-KR"/>
        </w:rPr>
        <w:t xml:space="preserve"> needs to be</w:t>
      </w:r>
      <w:r w:rsidRPr="000623F4">
        <w:rPr>
          <w:rFonts w:ascii="Times New Roman" w:hAnsi="Times New Roman"/>
          <w:sz w:val="22"/>
          <w:lang w:eastAsia="ko-KR"/>
        </w:rPr>
        <w:t xml:space="preserve"> after the response </w:t>
      </w:r>
      <w:r>
        <w:rPr>
          <w:rFonts w:ascii="Times New Roman" w:hAnsi="Times New Roman"/>
          <w:sz w:val="22"/>
          <w:lang w:eastAsia="ko-KR"/>
        </w:rPr>
        <w:t xml:space="preserve">for indication </w:t>
      </w:r>
      <w:r w:rsidR="004B22FF">
        <w:rPr>
          <w:rFonts w:ascii="Times New Roman" w:hAnsi="Times New Roman"/>
          <w:sz w:val="22"/>
          <w:lang w:eastAsia="ko-KR"/>
        </w:rPr>
        <w:t>so that gNB can schedule resources for physical channels</w:t>
      </w:r>
      <w:r w:rsidRPr="000623F4">
        <w:rPr>
          <w:rFonts w:ascii="Times New Roman" w:hAnsi="Times New Roman"/>
          <w:sz w:val="22"/>
          <w:lang w:eastAsia="ko-KR"/>
        </w:rPr>
        <w:t>.</w:t>
      </w:r>
    </w:p>
    <w:p w14:paraId="050CC845" w14:textId="77777777" w:rsidR="004B22FF" w:rsidRPr="00E901DC" w:rsidRDefault="004B22FF" w:rsidP="004B22FF">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14:paraId="566BB5D7" w14:textId="77777777" w:rsidR="004B22FF" w:rsidRDefault="004B22FF" w:rsidP="004B22FF">
      <w:pPr>
        <w:pStyle w:val="af6"/>
        <w:numPr>
          <w:ilvl w:val="0"/>
          <w:numId w:val="27"/>
        </w:numPr>
        <w:spacing w:before="240"/>
        <w:ind w:leftChars="0"/>
        <w:rPr>
          <w:rFonts w:ascii="Times New Roman" w:hAnsi="Times New Roman"/>
          <w:sz w:val="22"/>
          <w:lang w:eastAsia="ko-KR"/>
        </w:rPr>
      </w:pPr>
      <w:r>
        <w:rPr>
          <w:rFonts w:ascii="Times New Roman" w:hAnsi="Times New Roman"/>
          <w:sz w:val="22"/>
          <w:lang w:eastAsia="ko-KR"/>
        </w:rPr>
        <w:t>Regarding dynamic switching, RAN1 should consider following:</w:t>
      </w:r>
    </w:p>
    <w:p w14:paraId="7D2BCA79" w14:textId="77777777" w:rsidR="004B22FF" w:rsidRPr="004B22FF" w:rsidRDefault="004B22FF" w:rsidP="004B22FF">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The start timing of switching is after the response such as HARQ-ACK</w:t>
      </w:r>
      <w:r w:rsidRPr="00FD5450">
        <w:rPr>
          <w:rFonts w:ascii="Times New Roman" w:hAnsi="Times New Roman"/>
          <w:sz w:val="22"/>
          <w:lang w:eastAsia="ko-KR"/>
        </w:rPr>
        <w:t xml:space="preserve"> </w:t>
      </w:r>
      <w:r>
        <w:rPr>
          <w:rFonts w:ascii="Times New Roman" w:hAnsi="Times New Roman"/>
          <w:sz w:val="22"/>
          <w:lang w:eastAsia="ko-KR"/>
        </w:rPr>
        <w:t xml:space="preserve">for switching indication. </w:t>
      </w:r>
    </w:p>
    <w:p w14:paraId="14038E34" w14:textId="77777777" w:rsidR="00134583" w:rsidRDefault="00134583" w:rsidP="00577E4E">
      <w:pPr>
        <w:spacing w:before="240"/>
        <w:ind w:firstLineChars="50" w:firstLine="110"/>
        <w:rPr>
          <w:rFonts w:ascii="Times New Roman" w:hAnsi="Times New Roman"/>
          <w:sz w:val="22"/>
          <w:lang w:eastAsia="ko-KR"/>
        </w:rPr>
      </w:pPr>
      <w:r w:rsidRPr="00134583">
        <w:rPr>
          <w:rFonts w:ascii="Times New Roman" w:hAnsi="Times New Roman"/>
          <w:sz w:val="22"/>
          <w:lang w:eastAsia="ko-KR"/>
        </w:rPr>
        <w:t>The final major discussion point is whether the additional time duration for TRP switching is required or not. Here, the time duration represents the required time to perform the switch procedure in terms of RAN1’s perspective</w:t>
      </w:r>
      <w:r w:rsidR="00AE5C84">
        <w:rPr>
          <w:rFonts w:ascii="Times New Roman" w:hAnsi="Times New Roman"/>
          <w:sz w:val="22"/>
          <w:lang w:eastAsia="ko-KR"/>
        </w:rPr>
        <w:t>. Figure 1 also shows the time gap for switching. If additional time such as beam switching and processing delay is required, RAN1 needs to define the time duration to protect the UE’s behaviour. Regarding this, we think defining the additional time is needed since UE turns off or turns on specific TRP and related TCI state(s) also can be changed</w:t>
      </w:r>
      <w:r w:rsidR="00577E4E">
        <w:rPr>
          <w:rFonts w:ascii="Times New Roman" w:hAnsi="Times New Roman"/>
          <w:sz w:val="22"/>
          <w:lang w:eastAsia="ko-KR"/>
        </w:rPr>
        <w:t>.</w:t>
      </w:r>
      <w:r w:rsidR="00AE5C84">
        <w:rPr>
          <w:rFonts w:ascii="Times New Roman" w:hAnsi="Times New Roman"/>
          <w:sz w:val="22"/>
          <w:lang w:eastAsia="ko-KR"/>
        </w:rPr>
        <w:t xml:space="preserve"> </w:t>
      </w:r>
      <w:r w:rsidR="00577E4E">
        <w:rPr>
          <w:rFonts w:ascii="Times New Roman" w:hAnsi="Times New Roman"/>
          <w:sz w:val="22"/>
          <w:lang w:eastAsia="ko-KR"/>
        </w:rPr>
        <w:t xml:space="preserve">Furthermore, </w:t>
      </w:r>
      <w:r w:rsidR="00AE5C84">
        <w:rPr>
          <w:rFonts w:ascii="Times New Roman" w:hAnsi="Times New Roman"/>
          <w:sz w:val="22"/>
          <w:lang w:eastAsia="ko-KR"/>
        </w:rPr>
        <w:t xml:space="preserve">it seems </w:t>
      </w:r>
      <w:r w:rsidR="00577E4E">
        <w:rPr>
          <w:rFonts w:ascii="Times New Roman" w:hAnsi="Times New Roman"/>
          <w:sz w:val="22"/>
          <w:lang w:eastAsia="ko-KR"/>
        </w:rPr>
        <w:t>depend</w:t>
      </w:r>
      <w:r w:rsidR="00AE5C84">
        <w:rPr>
          <w:rFonts w:ascii="Times New Roman" w:hAnsi="Times New Roman"/>
          <w:sz w:val="22"/>
          <w:lang w:eastAsia="ko-KR"/>
        </w:rPr>
        <w:t xml:space="preserve"> on UE’s capability</w:t>
      </w:r>
      <w:r w:rsidR="00577E4E">
        <w:rPr>
          <w:rFonts w:ascii="Times New Roman" w:hAnsi="Times New Roman"/>
          <w:sz w:val="22"/>
          <w:lang w:eastAsia="ko-KR"/>
        </w:rPr>
        <w:t xml:space="preserve">. Likewise, for dynamic switching operation, </w:t>
      </w:r>
      <w:r w:rsidR="00AE5C84">
        <w:rPr>
          <w:rFonts w:ascii="Times New Roman" w:hAnsi="Times New Roman"/>
          <w:sz w:val="22"/>
          <w:lang w:eastAsia="ko-KR"/>
        </w:rPr>
        <w:t>we think that RAN1 needs to discuss about whether the a</w:t>
      </w:r>
      <w:r w:rsidR="00577E4E">
        <w:rPr>
          <w:rFonts w:ascii="Times New Roman" w:hAnsi="Times New Roman"/>
          <w:sz w:val="22"/>
          <w:lang w:eastAsia="ko-KR"/>
        </w:rPr>
        <w:t>dditional time is needed or not.</w:t>
      </w:r>
    </w:p>
    <w:p w14:paraId="6773194F" w14:textId="77777777" w:rsidR="00577E4E" w:rsidRPr="00577E4E" w:rsidRDefault="00577E4E" w:rsidP="00577E4E">
      <w:pPr>
        <w:spacing w:before="240"/>
        <w:ind w:firstLineChars="50" w:firstLine="110"/>
        <w:rPr>
          <w:rFonts w:ascii="Times New Roman" w:hAnsi="Times New Roman"/>
          <w:sz w:val="22"/>
          <w:lang w:eastAsia="ko-KR"/>
        </w:rPr>
      </w:pPr>
    </w:p>
    <w:p w14:paraId="459EE349" w14:textId="77777777" w:rsidR="00983B51" w:rsidRDefault="004B22FF" w:rsidP="00885C40">
      <w:pPr>
        <w:spacing w:before="240"/>
        <w:rPr>
          <w:rFonts w:ascii="Times New Roman" w:hAnsi="Times New Roman"/>
          <w:b/>
          <w:sz w:val="22"/>
          <w:lang w:eastAsia="ko-KR"/>
        </w:rPr>
      </w:pPr>
      <w:r>
        <w:rPr>
          <w:rFonts w:ascii="Times New Roman" w:hAnsi="Times New Roman"/>
          <w:b/>
          <w:noProof/>
          <w:sz w:val="22"/>
          <w:lang w:val="en-US" w:eastAsia="ko-KR"/>
        </w:rPr>
        <w:drawing>
          <wp:inline distT="0" distB="0" distL="0" distR="0" wp14:anchorId="225375F9" wp14:editId="76E18BE6">
            <wp:extent cx="6098540" cy="1862449"/>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589" cy="1877123"/>
                    </a:xfrm>
                    <a:prstGeom prst="rect">
                      <a:avLst/>
                    </a:prstGeom>
                    <a:noFill/>
                  </pic:spPr>
                </pic:pic>
              </a:graphicData>
            </a:graphic>
          </wp:inline>
        </w:drawing>
      </w:r>
    </w:p>
    <w:p w14:paraId="7B823D75" w14:textId="77777777" w:rsidR="00134583" w:rsidRDefault="00983B51" w:rsidP="00577E4E">
      <w:pPr>
        <w:spacing w:before="240"/>
        <w:jc w:val="center"/>
        <w:rPr>
          <w:rFonts w:cs="Times"/>
          <w:b/>
          <w:color w:val="000000"/>
          <w:szCs w:val="20"/>
          <w:lang w:eastAsia="ko-KR"/>
        </w:rPr>
      </w:pPr>
      <w:r w:rsidRPr="00CF172B">
        <w:t xml:space="preserve">Figure </w:t>
      </w:r>
      <w:r>
        <w:t>1</w:t>
      </w:r>
      <w:r w:rsidRPr="00CF172B">
        <w:t xml:space="preserve">: The </w:t>
      </w:r>
      <w:r>
        <w:t xml:space="preserve">example </w:t>
      </w:r>
      <w:r w:rsidRPr="00CF172B">
        <w:t>of</w:t>
      </w:r>
      <w:r>
        <w:t xml:space="preserve"> </w:t>
      </w:r>
      <w:r w:rsidR="00414BA1">
        <w:t>application timing for</w:t>
      </w:r>
      <w:r>
        <w:t xml:space="preserve"> dynamic switching between sTRP and mTRP</w:t>
      </w:r>
      <w:r>
        <w:rPr>
          <w:rFonts w:ascii="Times New Roman" w:hAnsi="Times New Roman"/>
          <w:sz w:val="22"/>
          <w:lang w:eastAsia="ko-KR"/>
        </w:rPr>
        <w:t>.</w:t>
      </w:r>
    </w:p>
    <w:p w14:paraId="4E7CBED1" w14:textId="77777777" w:rsidR="00577E4E" w:rsidRPr="00577E4E" w:rsidRDefault="00577E4E" w:rsidP="00577E4E">
      <w:pPr>
        <w:spacing w:before="240"/>
        <w:jc w:val="center"/>
        <w:rPr>
          <w:rFonts w:cs="Times"/>
          <w:b/>
          <w:color w:val="000000"/>
          <w:szCs w:val="20"/>
          <w:lang w:eastAsia="ko-KR"/>
        </w:rPr>
      </w:pPr>
    </w:p>
    <w:p w14:paraId="22B147F2" w14:textId="77777777" w:rsidR="00577E4E" w:rsidRPr="00E901DC" w:rsidRDefault="00577E4E" w:rsidP="00577E4E">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3</w:t>
      </w:r>
      <w:r w:rsidRPr="00E901DC">
        <w:rPr>
          <w:rFonts w:ascii="Times New Roman" w:eastAsia="맑은 고딕" w:hAnsi="Times New Roman" w:hint="eastAsia"/>
          <w:b/>
          <w:sz w:val="22"/>
          <w:lang w:eastAsia="ko-KR"/>
        </w:rPr>
        <w:t xml:space="preserve">: </w:t>
      </w:r>
    </w:p>
    <w:p w14:paraId="0621D799" w14:textId="77777777" w:rsidR="00577E4E" w:rsidRPr="00577E4E" w:rsidRDefault="00577E4E" w:rsidP="00577E4E">
      <w:pPr>
        <w:pStyle w:val="af6"/>
        <w:numPr>
          <w:ilvl w:val="0"/>
          <w:numId w:val="27"/>
        </w:numPr>
        <w:spacing w:before="240"/>
        <w:ind w:leftChars="0"/>
        <w:rPr>
          <w:rFonts w:ascii="Times New Roman" w:hAnsi="Times New Roman"/>
          <w:sz w:val="22"/>
          <w:lang w:eastAsia="ko-KR"/>
        </w:rPr>
      </w:pPr>
      <w:r>
        <w:rPr>
          <w:rFonts w:ascii="Times New Roman" w:hAnsi="Times New Roman"/>
          <w:sz w:val="22"/>
          <w:lang w:eastAsia="ko-KR"/>
        </w:rPr>
        <w:t>F</w:t>
      </w:r>
      <w:r w:rsidRPr="00577E4E">
        <w:rPr>
          <w:rFonts w:ascii="Times New Roman" w:hAnsi="Times New Roman"/>
          <w:sz w:val="22"/>
          <w:lang w:eastAsia="ko-KR"/>
        </w:rPr>
        <w:t xml:space="preserve">or dynamic switching operation, RAN1 needs to discuss about whether </w:t>
      </w:r>
      <w:r w:rsidR="009B703D">
        <w:rPr>
          <w:rFonts w:ascii="Times New Roman" w:hAnsi="Times New Roman"/>
          <w:sz w:val="22"/>
          <w:lang w:eastAsia="ko-KR"/>
        </w:rPr>
        <w:t xml:space="preserve">defining the time duration for switching </w:t>
      </w:r>
      <w:r w:rsidRPr="00577E4E">
        <w:rPr>
          <w:rFonts w:ascii="Times New Roman" w:hAnsi="Times New Roman"/>
          <w:sz w:val="22"/>
          <w:lang w:eastAsia="ko-KR"/>
        </w:rPr>
        <w:t>is needed or not.</w:t>
      </w:r>
    </w:p>
    <w:p w14:paraId="5B58C366" w14:textId="77777777" w:rsidR="00577E4E" w:rsidRPr="00983B51" w:rsidRDefault="00577E4E" w:rsidP="00885C40">
      <w:pPr>
        <w:spacing w:before="240"/>
        <w:rPr>
          <w:rFonts w:ascii="Times New Roman" w:hAnsi="Times New Roman"/>
          <w:b/>
          <w:sz w:val="22"/>
          <w:szCs w:val="22"/>
          <w:u w:val="single"/>
          <w:lang w:eastAsia="ko-KR"/>
        </w:rPr>
      </w:pPr>
    </w:p>
    <w:p w14:paraId="774D1072" w14:textId="77777777" w:rsidR="00885C40" w:rsidRDefault="00885C40" w:rsidP="00885C40">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 xml:space="preserve">PDSCH reception in case of S-DCI based mTRP  </w:t>
      </w:r>
    </w:p>
    <w:p w14:paraId="627CD0EF" w14:textId="77777777" w:rsidR="006925BC" w:rsidRPr="006925BC" w:rsidRDefault="00FB3C7E" w:rsidP="006925BC">
      <w:pPr>
        <w:spacing w:before="240"/>
        <w:ind w:firstLineChars="50" w:firstLine="110"/>
        <w:rPr>
          <w:rFonts w:ascii="Times New Roman" w:hAnsi="Times New Roman"/>
          <w:sz w:val="22"/>
          <w:lang w:eastAsia="ko-KR"/>
        </w:rPr>
      </w:pPr>
      <w:r>
        <w:rPr>
          <w:rFonts w:ascii="Times New Roman" w:hAnsi="Times New Roman"/>
          <w:sz w:val="22"/>
          <w:lang w:eastAsia="ko-KR"/>
        </w:rPr>
        <w:t>For</w:t>
      </w:r>
      <w:r w:rsidR="006925BC">
        <w:rPr>
          <w:rFonts w:ascii="Times New Roman" w:hAnsi="Times New Roman"/>
          <w:sz w:val="22"/>
          <w:lang w:eastAsia="ko-KR"/>
        </w:rPr>
        <w:t xml:space="preserve"> PDSCH reception for </w:t>
      </w:r>
      <w:r>
        <w:rPr>
          <w:rFonts w:ascii="Times New Roman" w:hAnsi="Times New Roman"/>
          <w:sz w:val="22"/>
          <w:lang w:eastAsia="ko-KR"/>
        </w:rPr>
        <w:t>S-DCI based MTRP, followings was</w:t>
      </w:r>
      <w:r w:rsidR="006925BC">
        <w:rPr>
          <w:rFonts w:ascii="Times New Roman" w:hAnsi="Times New Roman"/>
          <w:sz w:val="22"/>
          <w:lang w:eastAsia="ko-KR"/>
        </w:rPr>
        <w:t xml:space="preserve"> agreed </w:t>
      </w:r>
      <w:r w:rsidR="006925BC">
        <w:rPr>
          <w:rFonts w:ascii="Times New Roman" w:hAnsi="Times New Roman" w:hint="eastAsia"/>
          <w:sz w:val="22"/>
          <w:lang w:eastAsia="ko-KR"/>
        </w:rPr>
        <w:t>i</w:t>
      </w:r>
      <w:r w:rsidR="006925BC" w:rsidRPr="006925BC">
        <w:rPr>
          <w:rFonts w:ascii="Times New Roman" w:hAnsi="Times New Roman" w:hint="eastAsia"/>
          <w:sz w:val="22"/>
          <w:lang w:eastAsia="ko-KR"/>
        </w:rPr>
        <w:t>n the previous meeting</w:t>
      </w:r>
      <w:r w:rsidR="00586A5E">
        <w:rPr>
          <w:rFonts w:ascii="Times New Roman" w:hAnsi="Times New Roman"/>
          <w:sz w:val="22"/>
          <w:lang w:eastAsia="ko-KR"/>
        </w:rPr>
        <w:t xml:space="preserve"> </w:t>
      </w:r>
      <w:r w:rsidR="006925BC" w:rsidRPr="006925BC">
        <w:rPr>
          <w:rFonts w:ascii="Times New Roman" w:hAnsi="Times New Roman" w:hint="eastAsia"/>
          <w:sz w:val="22"/>
          <w:lang w:eastAsia="ko-KR"/>
        </w:rPr>
        <w:t>[2]</w:t>
      </w:r>
      <w:r w:rsidR="006925BC">
        <w:rPr>
          <w:rFonts w:ascii="Times New Roman" w:hAnsi="Times New Roman"/>
          <w:sz w:val="22"/>
          <w:lang w:eastAsia="ko-KR"/>
        </w:rPr>
        <w:t>.</w:t>
      </w:r>
    </w:p>
    <w:tbl>
      <w:tblPr>
        <w:tblStyle w:val="ac"/>
        <w:tblW w:w="0" w:type="auto"/>
        <w:tblLook w:val="04A0" w:firstRow="1" w:lastRow="0" w:firstColumn="1" w:lastColumn="0" w:noHBand="0" w:noVBand="1"/>
      </w:tblPr>
      <w:tblGrid>
        <w:gridCol w:w="9631"/>
      </w:tblGrid>
      <w:tr w:rsidR="00885C40" w14:paraId="3A037BAA" w14:textId="77777777" w:rsidTr="00885C40">
        <w:tc>
          <w:tcPr>
            <w:tcW w:w="9631" w:type="dxa"/>
          </w:tcPr>
          <w:p w14:paraId="696853D6" w14:textId="77777777" w:rsidR="006925BC" w:rsidRPr="00FB3C7E" w:rsidRDefault="006925BC" w:rsidP="006925BC">
            <w:pPr>
              <w:rPr>
                <w:rFonts w:ascii="Times New Roman" w:eastAsia="굴림" w:hAnsi="Times New Roman"/>
                <w:color w:val="000000"/>
                <w:szCs w:val="20"/>
                <w:lang w:eastAsia="ko-KR"/>
              </w:rPr>
            </w:pPr>
          </w:p>
          <w:p w14:paraId="626531F9" w14:textId="77777777" w:rsidR="006925BC" w:rsidRPr="001145D5" w:rsidRDefault="006925BC" w:rsidP="006925BC">
            <w:pPr>
              <w:rPr>
                <w:rFonts w:ascii="Times New Roman" w:eastAsia="굴림" w:hAnsi="Times New Roman"/>
                <w:color w:val="000000"/>
                <w:szCs w:val="20"/>
              </w:rPr>
            </w:pPr>
            <w:r w:rsidRPr="001145D5">
              <w:rPr>
                <w:rFonts w:ascii="Times New Roman" w:eastAsia="굴림" w:hAnsi="Times New Roman"/>
                <w:b/>
                <w:bCs/>
                <w:color w:val="000000"/>
                <w:szCs w:val="20"/>
                <w:highlight w:val="green"/>
              </w:rPr>
              <w:t>Agreement</w:t>
            </w:r>
          </w:p>
          <w:p w14:paraId="5F3B199D" w14:textId="77777777" w:rsidR="006925BC" w:rsidRPr="001145D5" w:rsidRDefault="006925BC" w:rsidP="006925BC">
            <w:pPr>
              <w:rPr>
                <w:rFonts w:ascii="Times New Roman" w:eastAsia="굴림" w:hAnsi="Times New Roman"/>
                <w:color w:val="000000"/>
                <w:szCs w:val="20"/>
              </w:rPr>
            </w:pPr>
            <w:r w:rsidRPr="001145D5">
              <w:rPr>
                <w:rFonts w:ascii="Times New Roman" w:eastAsia="굴림" w:hAnsi="Times New Roman"/>
                <w:color w:val="000000"/>
                <w:szCs w:val="20"/>
              </w:rPr>
              <w:t>On unified TCI framework extension for S-DCI based MTRP, a 2-bit [TCI selection field] can be configured by RRC to be present in a DCI format 1_1/1_2 that schedules/activates PDSCH reception (including dynamic PDSCH and SPS PDSCH) according to the followings:</w:t>
            </w:r>
          </w:p>
          <w:p w14:paraId="7952750C" w14:textId="77777777" w:rsidR="006925BC" w:rsidRPr="001145D5" w:rsidRDefault="006925BC" w:rsidP="006925BC">
            <w:pPr>
              <w:numPr>
                <w:ilvl w:val="0"/>
                <w:numId w:val="32"/>
              </w:numPr>
              <w:tabs>
                <w:tab w:val="clear" w:pos="720"/>
                <w:tab w:val="num" w:pos="520"/>
              </w:tabs>
              <w:ind w:leftChars="260" w:left="880"/>
              <w:textAlignment w:val="center"/>
              <w:rPr>
                <w:rFonts w:ascii="Times New Roman" w:eastAsia="굴림" w:hAnsi="Times New Roman"/>
                <w:szCs w:val="20"/>
              </w:rPr>
            </w:pPr>
            <w:r w:rsidRPr="001145D5">
              <w:rPr>
                <w:rFonts w:ascii="Times New Roman" w:eastAsia="맑은 고딕" w:hAnsi="Times New Roman"/>
                <w:color w:val="000000"/>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B614578" w14:textId="77777777" w:rsidR="006925BC" w:rsidRPr="001145D5" w:rsidRDefault="006925BC" w:rsidP="006925BC">
            <w:pPr>
              <w:numPr>
                <w:ilvl w:val="0"/>
                <w:numId w:val="32"/>
              </w:numPr>
              <w:tabs>
                <w:tab w:val="clear" w:pos="720"/>
                <w:tab w:val="num" w:pos="520"/>
              </w:tabs>
              <w:ind w:leftChars="260" w:left="880"/>
              <w:textAlignment w:val="center"/>
              <w:rPr>
                <w:rFonts w:ascii="Times New Roman" w:eastAsia="굴림" w:hAnsi="Times New Roman"/>
                <w:szCs w:val="20"/>
              </w:rPr>
            </w:pPr>
            <w:r w:rsidRPr="001145D5">
              <w:rPr>
                <w:rFonts w:ascii="Times New Roman" w:eastAsia="맑은 고딕" w:hAnsi="Times New Roman"/>
                <w:color w:val="000000"/>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0DB2ED08" w14:textId="77777777" w:rsidR="006925BC" w:rsidRPr="001145D5" w:rsidRDefault="006925BC" w:rsidP="006925BC">
            <w:pPr>
              <w:numPr>
                <w:ilvl w:val="0"/>
                <w:numId w:val="32"/>
              </w:numPr>
              <w:tabs>
                <w:tab w:val="clear" w:pos="720"/>
                <w:tab w:val="num" w:pos="520"/>
              </w:tabs>
              <w:ind w:leftChars="260" w:left="880"/>
              <w:textAlignment w:val="center"/>
              <w:rPr>
                <w:rFonts w:ascii="Times New Roman" w:eastAsia="굴림" w:hAnsi="Times New Roman"/>
                <w:szCs w:val="20"/>
              </w:rPr>
            </w:pPr>
            <w:r w:rsidRPr="001145D5">
              <w:rPr>
                <w:rFonts w:ascii="Times New Roman" w:eastAsia="맑은 고딕" w:hAnsi="Times New Roman"/>
                <w:color w:val="000000"/>
                <w:szCs w:val="20"/>
              </w:rPr>
              <w:lastRenderedPageBreak/>
              <w:t>If the DCI format 1_1/1_2 indicates codepoint "10" for the [TCI selection field], the UE shall apply both indicated joint/DL TCI states to the PDSCH reception scheduled/activated by the DCI format 1_1/1_2</w:t>
            </w:r>
          </w:p>
          <w:p w14:paraId="243BF6B1" w14:textId="77777777" w:rsidR="006925BC" w:rsidRPr="001145D5" w:rsidRDefault="006925BC" w:rsidP="006925BC">
            <w:pPr>
              <w:numPr>
                <w:ilvl w:val="0"/>
                <w:numId w:val="32"/>
              </w:numPr>
              <w:tabs>
                <w:tab w:val="clear" w:pos="720"/>
                <w:tab w:val="num" w:pos="520"/>
              </w:tabs>
              <w:ind w:leftChars="260" w:left="880"/>
              <w:textAlignment w:val="center"/>
              <w:rPr>
                <w:rFonts w:ascii="Times New Roman" w:eastAsia="굴림" w:hAnsi="Times New Roman"/>
                <w:szCs w:val="20"/>
              </w:rPr>
            </w:pPr>
            <w:r w:rsidRPr="001145D5">
              <w:rPr>
                <w:rFonts w:ascii="Times New Roman" w:eastAsia="맑은 고딕" w:hAnsi="Times New Roman"/>
                <w:color w:val="000000"/>
                <w:szCs w:val="20"/>
              </w:rPr>
              <w:t>FFS: Whether and how to use the codepoint "11" of the [TCI selection field]</w:t>
            </w:r>
          </w:p>
          <w:p w14:paraId="2B73B347" w14:textId="77777777" w:rsidR="006925BC" w:rsidRPr="001145D5" w:rsidRDefault="006925BC" w:rsidP="006925BC">
            <w:pPr>
              <w:ind w:leftChars="440" w:left="880"/>
              <w:rPr>
                <w:rFonts w:ascii="Times New Roman" w:eastAsia="굴림" w:hAnsi="Times New Roman"/>
                <w:szCs w:val="20"/>
              </w:rPr>
            </w:pPr>
            <w:r w:rsidRPr="001145D5">
              <w:rPr>
                <w:rFonts w:ascii="Times New Roman" w:eastAsia="굴림" w:hAnsi="Times New Roman"/>
                <w:szCs w:val="20"/>
              </w:rPr>
              <w:t xml:space="preserve">If the UE is in FR1, or the UE supports the capability of two default beams for S-DCI based MTRP in FR2 regardless of threshold, above apply to PDSCH reception(s) scheduled/activated by the DCI format 1_1/1_2. </w:t>
            </w:r>
          </w:p>
          <w:p w14:paraId="10B16F81" w14:textId="77777777" w:rsidR="006925BC" w:rsidRPr="001145D5" w:rsidRDefault="006925BC" w:rsidP="006925BC">
            <w:pPr>
              <w:numPr>
                <w:ilvl w:val="0"/>
                <w:numId w:val="33"/>
              </w:numPr>
              <w:tabs>
                <w:tab w:val="clear" w:pos="720"/>
                <w:tab w:val="num" w:pos="520"/>
              </w:tabs>
              <w:ind w:leftChars="260" w:left="880"/>
              <w:textAlignment w:val="center"/>
              <w:rPr>
                <w:rFonts w:ascii="Times New Roman" w:eastAsia="굴림" w:hAnsi="Times New Roman"/>
                <w:szCs w:val="20"/>
              </w:rPr>
            </w:pPr>
            <w:r w:rsidRPr="001145D5">
              <w:rPr>
                <w:rFonts w:ascii="Times New Roman" w:eastAsia="굴림" w:hAnsi="Times New Roman"/>
                <w:color w:val="000000"/>
                <w:szCs w:val="20"/>
              </w:rPr>
              <w:t>Note: If the UE supports the capability of two default beams for S-DCI based MTRP in FR2, UE uses both indicated joint/DL TCI states to buffer the received signal before a threshold.</w:t>
            </w:r>
          </w:p>
          <w:p w14:paraId="020F70FF" w14:textId="77777777" w:rsidR="006925BC" w:rsidRPr="001145D5" w:rsidRDefault="006925BC" w:rsidP="006925BC">
            <w:pPr>
              <w:ind w:leftChars="440" w:left="880"/>
              <w:textAlignment w:val="center"/>
              <w:rPr>
                <w:rFonts w:ascii="Times New Roman" w:eastAsia="맑은 고딕" w:hAnsi="Times New Roman"/>
                <w:color w:val="000000"/>
                <w:szCs w:val="20"/>
              </w:rPr>
            </w:pPr>
            <w:r w:rsidRPr="001145D5">
              <w:rPr>
                <w:rFonts w:ascii="Times New Roman" w:eastAsia="굴림" w:hAnsi="Times New Roman"/>
                <w:szCs w:val="20"/>
              </w:rPr>
              <w:t>If the UE doesn</w:t>
            </w:r>
            <w:r w:rsidRPr="001145D5">
              <w:rPr>
                <w:rFonts w:ascii="Times New Roman" w:eastAsia="맑은 고딕" w:hAnsi="Times New Roman"/>
                <w:szCs w:val="20"/>
              </w:rPr>
              <w:t>’</w:t>
            </w:r>
            <w:r w:rsidRPr="001145D5">
              <w:rPr>
                <w:rFonts w:ascii="Times New Roman" w:eastAsia="굴림" w:hAnsi="Times New Roman"/>
                <w:szCs w:val="20"/>
              </w:rPr>
              <w:t xml:space="preserve">t support the capability of two default beams for S-DCI based MTRP in FR2, above apply to the scheduled/activated PDSCH reception when the offset between the reception of the scheduling DCI format 1_1/1_2 and the scheduled/activated PDSCH reception is equal to or </w:t>
            </w:r>
            <w:r w:rsidRPr="001145D5">
              <w:rPr>
                <w:rFonts w:ascii="Times New Roman" w:eastAsia="맑은 고딕" w:hAnsi="Times New Roman"/>
                <w:color w:val="000000"/>
                <w:szCs w:val="20"/>
              </w:rPr>
              <w:t>larger than a threshold</w:t>
            </w:r>
          </w:p>
          <w:p w14:paraId="256EA4E7" w14:textId="77777777" w:rsidR="006925BC" w:rsidRPr="001145D5" w:rsidRDefault="006925BC" w:rsidP="006925BC">
            <w:pPr>
              <w:numPr>
                <w:ilvl w:val="0"/>
                <w:numId w:val="32"/>
              </w:numPr>
              <w:tabs>
                <w:tab w:val="clear" w:pos="720"/>
                <w:tab w:val="num" w:pos="520"/>
              </w:tabs>
              <w:ind w:leftChars="260" w:left="880"/>
              <w:textAlignment w:val="center"/>
              <w:rPr>
                <w:rFonts w:ascii="Times New Roman" w:eastAsia="맑은 고딕" w:hAnsi="Times New Roman"/>
                <w:color w:val="000000"/>
                <w:szCs w:val="20"/>
              </w:rPr>
            </w:pPr>
            <w:r w:rsidRPr="001145D5">
              <w:rPr>
                <w:rFonts w:ascii="Times New Roman" w:eastAsia="맑은 고딕" w:hAnsi="Times New Roman"/>
                <w:color w:val="000000"/>
                <w:szCs w:val="20"/>
              </w:rPr>
              <w:t>FFS: How to apply the indicated joint/DL TCI state(s) to the scheduled/activated PDSCH reception if the offset between the reception of the scheduling DCI format 1_1/1_2 and the scheduled/activated PDSCH reception is less than a threshold in FR2</w:t>
            </w:r>
          </w:p>
          <w:p w14:paraId="20B90997" w14:textId="77777777" w:rsidR="006925BC" w:rsidRPr="001145D5" w:rsidRDefault="006925BC" w:rsidP="006925BC">
            <w:pPr>
              <w:numPr>
                <w:ilvl w:val="0"/>
                <w:numId w:val="32"/>
              </w:numPr>
              <w:tabs>
                <w:tab w:val="clear" w:pos="720"/>
                <w:tab w:val="num" w:pos="520"/>
              </w:tabs>
              <w:ind w:leftChars="260" w:left="880"/>
              <w:textAlignment w:val="center"/>
              <w:rPr>
                <w:rFonts w:ascii="Times New Roman" w:eastAsia="맑은 고딕" w:hAnsi="Times New Roman"/>
                <w:color w:val="000000"/>
                <w:szCs w:val="20"/>
              </w:rPr>
            </w:pPr>
            <w:r w:rsidRPr="001145D5">
              <w:rPr>
                <w:rFonts w:ascii="Times New Roman" w:eastAsia="맑은 고딕" w:hAnsi="Times New Roman"/>
                <w:color w:val="000000"/>
                <w:szCs w:val="20"/>
              </w:rPr>
              <w:t xml:space="preserve">FFS: Detail of the capability of two default beams for S-DCI based MTRP </w:t>
            </w:r>
          </w:p>
          <w:p w14:paraId="75B19DE6" w14:textId="77777777" w:rsidR="006925BC" w:rsidRPr="006925BC" w:rsidRDefault="006925BC" w:rsidP="006925BC">
            <w:pPr>
              <w:numPr>
                <w:ilvl w:val="0"/>
                <w:numId w:val="32"/>
              </w:numPr>
              <w:tabs>
                <w:tab w:val="clear" w:pos="720"/>
                <w:tab w:val="num" w:pos="520"/>
              </w:tabs>
              <w:ind w:leftChars="260" w:left="880"/>
              <w:textAlignment w:val="center"/>
              <w:rPr>
                <w:rFonts w:ascii="Times New Roman" w:eastAsia="맑은 고딕" w:hAnsi="Times New Roman"/>
                <w:color w:val="000000"/>
                <w:szCs w:val="20"/>
              </w:rPr>
            </w:pPr>
            <w:r w:rsidRPr="001145D5">
              <w:rPr>
                <w:rFonts w:ascii="Times New Roman" w:eastAsia="맑은 고딕" w:hAnsi="Times New Roman"/>
                <w:color w:val="000000"/>
                <w:szCs w:val="20"/>
              </w:rPr>
              <w:t>FFS: The threshold value</w:t>
            </w:r>
          </w:p>
        </w:tc>
      </w:tr>
    </w:tbl>
    <w:p w14:paraId="32ABED05" w14:textId="77777777" w:rsidR="00B51501" w:rsidRDefault="00FB3C7E" w:rsidP="00B51501">
      <w:pPr>
        <w:spacing w:before="240"/>
        <w:ind w:firstLineChars="50" w:firstLine="110"/>
        <w:rPr>
          <w:rFonts w:ascii="Times New Roman" w:hAnsi="Times New Roman"/>
          <w:sz w:val="22"/>
          <w:lang w:eastAsia="ko-KR"/>
        </w:rPr>
      </w:pPr>
      <w:r>
        <w:rPr>
          <w:rFonts w:ascii="Times New Roman" w:hAnsi="Times New Roman"/>
          <w:sz w:val="22"/>
          <w:lang w:eastAsia="ko-KR"/>
        </w:rPr>
        <w:lastRenderedPageBreak/>
        <w:t>Regarding this, even though RAN1 has a time to discuss</w:t>
      </w:r>
      <w:r>
        <w:rPr>
          <w:rFonts w:ascii="Times New Roman" w:hAnsi="Times New Roman" w:hint="eastAsia"/>
          <w:sz w:val="22"/>
          <w:lang w:eastAsia="ko-KR"/>
        </w:rPr>
        <w:t xml:space="preserve"> </w:t>
      </w:r>
      <w:r>
        <w:rPr>
          <w:rFonts w:ascii="Times New Roman" w:hAnsi="Times New Roman"/>
          <w:sz w:val="22"/>
          <w:lang w:eastAsia="ko-KR"/>
        </w:rPr>
        <w:t>w</w:t>
      </w:r>
      <w:r w:rsidRPr="00FB3C7E">
        <w:rPr>
          <w:rFonts w:ascii="Times New Roman" w:hAnsi="Times New Roman"/>
          <w:sz w:val="22"/>
          <w:lang w:eastAsia="ko-KR"/>
        </w:rPr>
        <w:t>hether and how to</w:t>
      </w:r>
      <w:r>
        <w:rPr>
          <w:rFonts w:ascii="Times New Roman" w:hAnsi="Times New Roman"/>
          <w:sz w:val="22"/>
          <w:lang w:eastAsia="ko-KR"/>
        </w:rPr>
        <w:t xml:space="preserve"> use the codepoint "11" of the TCI selection field </w:t>
      </w:r>
      <w:r>
        <w:rPr>
          <w:rFonts w:ascii="Times New Roman" w:hAnsi="Times New Roman" w:hint="eastAsia"/>
          <w:sz w:val="22"/>
          <w:lang w:eastAsia="ko-KR"/>
        </w:rPr>
        <w:t>in the previous meeting [1],</w:t>
      </w:r>
      <w:r>
        <w:rPr>
          <w:rFonts w:ascii="Times New Roman" w:hAnsi="Times New Roman"/>
          <w:sz w:val="22"/>
          <w:lang w:eastAsia="ko-KR"/>
        </w:rPr>
        <w:t xml:space="preserve"> we could not reach an agreement. In regard to</w:t>
      </w:r>
      <w:r w:rsidR="001C663D">
        <w:rPr>
          <w:rFonts w:ascii="Times New Roman" w:hAnsi="Times New Roman"/>
          <w:sz w:val="22"/>
          <w:lang w:eastAsia="ko-KR"/>
        </w:rPr>
        <w:t xml:space="preserve"> the</w:t>
      </w:r>
      <w:r>
        <w:rPr>
          <w:rFonts w:ascii="Times New Roman" w:hAnsi="Times New Roman"/>
          <w:sz w:val="22"/>
          <w:lang w:eastAsia="ko-KR"/>
        </w:rPr>
        <w:t xml:space="preserve"> details of </w:t>
      </w:r>
      <w:r w:rsidR="001C663D">
        <w:rPr>
          <w:rFonts w:ascii="Times New Roman" w:hAnsi="Times New Roman"/>
          <w:sz w:val="22"/>
          <w:lang w:eastAsia="ko-KR"/>
        </w:rPr>
        <w:t xml:space="preserve"> </w:t>
      </w:r>
      <w:r>
        <w:rPr>
          <w:rFonts w:ascii="Times New Roman" w:hAnsi="Times New Roman"/>
          <w:sz w:val="22"/>
          <w:lang w:eastAsia="ko-KR"/>
        </w:rPr>
        <w:t xml:space="preserve">remaining </w:t>
      </w:r>
      <w:r w:rsidR="001C663D">
        <w:rPr>
          <w:rFonts w:ascii="Times New Roman" w:hAnsi="Times New Roman"/>
          <w:sz w:val="22"/>
          <w:lang w:eastAsia="ko-KR"/>
        </w:rPr>
        <w:t xml:space="preserve">codepoint, we are supportive of using the codepoint ‘11’ so that more dynamic control can be achieved. Most of all, </w:t>
      </w:r>
      <w:r w:rsidR="00E86EC0">
        <w:rPr>
          <w:rFonts w:ascii="Times New Roman" w:hAnsi="Times New Roman"/>
          <w:sz w:val="22"/>
          <w:lang w:eastAsia="ko-KR"/>
        </w:rPr>
        <w:t xml:space="preserve">leaving the available codepoint seems quite weird </w:t>
      </w:r>
      <w:r w:rsidR="00B004F2">
        <w:rPr>
          <w:rFonts w:ascii="Times New Roman" w:hAnsi="Times New Roman"/>
          <w:sz w:val="22"/>
          <w:lang w:eastAsia="ko-KR"/>
        </w:rPr>
        <w:t>because</w:t>
      </w:r>
      <w:r w:rsidR="00E86EC0">
        <w:rPr>
          <w:rFonts w:ascii="Times New Roman" w:hAnsi="Times New Roman"/>
          <w:sz w:val="22"/>
          <w:lang w:eastAsia="ko-KR"/>
        </w:rPr>
        <w:t xml:space="preserve"> the resource could be abandoned if we do not use it. </w:t>
      </w:r>
      <w:r w:rsidR="00B004F2">
        <w:rPr>
          <w:rFonts w:ascii="Times New Roman" w:hAnsi="Times New Roman"/>
          <w:sz w:val="22"/>
          <w:lang w:eastAsia="ko-KR"/>
        </w:rPr>
        <w:t>I</w:t>
      </w:r>
      <w:r w:rsidR="00B004F2">
        <w:rPr>
          <w:rFonts w:ascii="Times New Roman" w:hAnsi="Times New Roman" w:hint="eastAsia"/>
          <w:sz w:val="22"/>
          <w:lang w:eastAsia="ko-KR"/>
        </w:rPr>
        <w:t>n this respect, RAN1 should consider</w:t>
      </w:r>
      <w:r w:rsidR="00B004F2">
        <w:rPr>
          <w:rFonts w:ascii="Times New Roman" w:hAnsi="Times New Roman"/>
          <w:sz w:val="22"/>
          <w:lang w:eastAsia="ko-KR"/>
        </w:rPr>
        <w:t xml:space="preserve"> using the codepoint “11” of the TCI selection field. </w:t>
      </w:r>
      <w:r w:rsidR="00B51501">
        <w:rPr>
          <w:rFonts w:ascii="Times New Roman" w:hAnsi="Times New Roman"/>
          <w:sz w:val="22"/>
          <w:lang w:eastAsia="ko-KR"/>
        </w:rPr>
        <w:t>In this contribution, we will show an example of usage of the codepoint “11”</w:t>
      </w:r>
    </w:p>
    <w:p w14:paraId="08B09E81" w14:textId="77777777" w:rsidR="006925BC" w:rsidRPr="00BC0D13" w:rsidRDefault="00B51501" w:rsidP="00B51501">
      <w:pPr>
        <w:spacing w:before="240"/>
        <w:ind w:firstLineChars="50" w:firstLine="110"/>
        <w:rPr>
          <w:rFonts w:ascii="Times New Roman" w:hAnsi="Times New Roman"/>
          <w:sz w:val="22"/>
          <w:lang w:eastAsia="ko-KR"/>
        </w:rPr>
      </w:pPr>
      <w:r>
        <w:rPr>
          <w:rFonts w:ascii="Times New Roman" w:hAnsi="Times New Roman"/>
          <w:sz w:val="22"/>
          <w:lang w:eastAsia="ko-KR"/>
        </w:rPr>
        <w:t>In the both sTRP and mTRP</w:t>
      </w:r>
      <w:r>
        <w:rPr>
          <w:rFonts w:ascii="Times New Roman" w:hAnsi="Times New Roman" w:hint="eastAsia"/>
          <w:sz w:val="22"/>
          <w:lang w:eastAsia="ko-KR"/>
        </w:rPr>
        <w:t xml:space="preserve"> operation, </w:t>
      </w:r>
      <w:r w:rsidR="00264CBB">
        <w:rPr>
          <w:rFonts w:ascii="Times New Roman" w:hAnsi="Times New Roman"/>
          <w:sz w:val="22"/>
          <w:lang w:eastAsia="ko-KR"/>
        </w:rPr>
        <w:t xml:space="preserve">the repeated transmission of PDSCH such as slot aggregation transmission </w:t>
      </w:r>
      <w:r>
        <w:rPr>
          <w:rFonts w:ascii="Times New Roman" w:hAnsi="Times New Roman"/>
          <w:sz w:val="22"/>
          <w:lang w:eastAsia="ko-KR"/>
        </w:rPr>
        <w:t xml:space="preserve">was introduced/supported </w:t>
      </w:r>
      <w:r w:rsidR="00264CBB">
        <w:rPr>
          <w:rFonts w:ascii="Times New Roman" w:hAnsi="Times New Roman"/>
          <w:sz w:val="22"/>
          <w:lang w:eastAsia="ko-KR"/>
        </w:rPr>
        <w:t xml:space="preserve">to improve </w:t>
      </w:r>
      <w:r>
        <w:rPr>
          <w:rFonts w:ascii="Times New Roman" w:hAnsi="Times New Roman"/>
          <w:sz w:val="22"/>
          <w:lang w:eastAsia="ko-KR"/>
        </w:rPr>
        <w:t>reliability</w:t>
      </w:r>
      <w:r w:rsidR="00264CBB">
        <w:rPr>
          <w:rFonts w:ascii="Times New Roman" w:hAnsi="Times New Roman"/>
          <w:sz w:val="22"/>
          <w:lang w:eastAsia="ko-KR"/>
        </w:rPr>
        <w:t xml:space="preserve">. </w:t>
      </w:r>
      <w:r w:rsidR="00264CBB">
        <w:rPr>
          <w:rFonts w:ascii="Times New Roman" w:hAnsi="Times New Roman" w:hint="eastAsia"/>
          <w:sz w:val="22"/>
          <w:lang w:eastAsia="ko-KR"/>
        </w:rPr>
        <w:t>F</w:t>
      </w:r>
      <w:r w:rsidR="00F7401A">
        <w:rPr>
          <w:rFonts w:ascii="Times New Roman" w:hAnsi="Times New Roman"/>
          <w:sz w:val="22"/>
          <w:lang w:eastAsia="ko-KR"/>
        </w:rPr>
        <w:t>igure 2</w:t>
      </w:r>
      <w:r w:rsidR="00264CBB">
        <w:rPr>
          <w:rFonts w:ascii="Times New Roman" w:hAnsi="Times New Roman"/>
          <w:sz w:val="22"/>
          <w:lang w:eastAsia="ko-KR"/>
        </w:rPr>
        <w:t xml:space="preserve"> shows the example of repeated PDSCH occasion in </w:t>
      </w:r>
      <w:r>
        <w:rPr>
          <w:rFonts w:ascii="Times New Roman" w:hAnsi="Times New Roman"/>
          <w:sz w:val="22"/>
          <w:lang w:eastAsia="ko-KR"/>
        </w:rPr>
        <w:t xml:space="preserve">the </w:t>
      </w:r>
      <w:r w:rsidR="00264CBB">
        <w:rPr>
          <w:rFonts w:ascii="Times New Roman" w:hAnsi="Times New Roman"/>
          <w:sz w:val="22"/>
          <w:lang w:eastAsia="ko-KR"/>
        </w:rPr>
        <w:t xml:space="preserve">time domain. </w:t>
      </w:r>
      <w:r w:rsidR="00B906C5">
        <w:rPr>
          <w:rFonts w:ascii="Times New Roman" w:hAnsi="Times New Roman"/>
          <w:sz w:val="22"/>
          <w:lang w:eastAsia="ko-KR"/>
        </w:rPr>
        <w:t xml:space="preserve">According to </w:t>
      </w:r>
      <w:r>
        <w:rPr>
          <w:rFonts w:ascii="Times New Roman" w:hAnsi="Times New Roman"/>
          <w:sz w:val="22"/>
          <w:lang w:eastAsia="ko-KR"/>
        </w:rPr>
        <w:t>current specification</w:t>
      </w:r>
      <w:r w:rsidR="00B906C5">
        <w:rPr>
          <w:rFonts w:ascii="Times New Roman" w:hAnsi="Times New Roman"/>
          <w:sz w:val="22"/>
          <w:lang w:eastAsia="ko-KR"/>
        </w:rPr>
        <w:t xml:space="preserve">, UE set its Rx beam to default beam for the first PDSCH occasion since the timing </w:t>
      </w:r>
      <w:r>
        <w:rPr>
          <w:rFonts w:ascii="Times New Roman" w:hAnsi="Times New Roman"/>
          <w:sz w:val="22"/>
          <w:lang w:eastAsia="ko-KR"/>
        </w:rPr>
        <w:t>duration</w:t>
      </w:r>
      <w:r w:rsidR="00B906C5">
        <w:rPr>
          <w:rFonts w:ascii="Times New Roman" w:hAnsi="Times New Roman"/>
          <w:sz w:val="22"/>
          <w:lang w:eastAsia="ko-KR"/>
        </w:rPr>
        <w:t xml:space="preserve"> between first PDSCH occasion and PDCCH is less than the time threshold (e.g. </w:t>
      </w:r>
      <w:r w:rsidR="00B906C5" w:rsidRPr="001E4439">
        <w:rPr>
          <w:i/>
          <w:highlight w:val="lightGray"/>
        </w:rPr>
        <w:t>timeDurationForQCL</w:t>
      </w:r>
      <w:r w:rsidR="00B906C5">
        <w:rPr>
          <w:rFonts w:ascii="Times New Roman" w:hAnsi="Times New Roman"/>
          <w:sz w:val="22"/>
          <w:lang w:eastAsia="ko-KR"/>
        </w:rPr>
        <w:t xml:space="preserve">). </w:t>
      </w:r>
      <w:r>
        <w:rPr>
          <w:rFonts w:ascii="Times New Roman" w:hAnsi="Times New Roman"/>
          <w:sz w:val="22"/>
          <w:lang w:eastAsia="ko-KR"/>
        </w:rPr>
        <w:t xml:space="preserve">On the other hand, </w:t>
      </w:r>
      <w:r w:rsidR="00B906C5">
        <w:rPr>
          <w:rFonts w:ascii="Times New Roman" w:hAnsi="Times New Roman"/>
          <w:sz w:val="22"/>
          <w:lang w:eastAsia="ko-KR"/>
        </w:rPr>
        <w:t>for second PDSCH occasion, UE can choice either following Rx beam for first PDSCH or following indicated TCI state</w:t>
      </w:r>
      <w:r>
        <w:rPr>
          <w:rFonts w:ascii="Times New Roman" w:hAnsi="Times New Roman"/>
          <w:sz w:val="22"/>
          <w:lang w:eastAsia="ko-KR"/>
        </w:rPr>
        <w:t>(s)</w:t>
      </w:r>
      <w:r w:rsidR="00B906C5">
        <w:rPr>
          <w:rFonts w:ascii="Times New Roman" w:hAnsi="Times New Roman"/>
          <w:sz w:val="22"/>
          <w:lang w:eastAsia="ko-KR"/>
        </w:rPr>
        <w:t xml:space="preserve"> </w:t>
      </w:r>
      <w:r>
        <w:rPr>
          <w:rFonts w:ascii="Times New Roman" w:hAnsi="Times New Roman"/>
          <w:sz w:val="22"/>
          <w:lang w:eastAsia="ko-KR"/>
        </w:rPr>
        <w:t>via</w:t>
      </w:r>
      <w:r w:rsidR="00B906C5">
        <w:rPr>
          <w:rFonts w:ascii="Times New Roman" w:hAnsi="Times New Roman"/>
          <w:sz w:val="22"/>
          <w:lang w:eastAsia="ko-KR"/>
        </w:rPr>
        <w:t xml:space="preserve"> TCI selection field. That is, when </w:t>
      </w:r>
      <w:r w:rsidR="00B906C5">
        <w:rPr>
          <w:rFonts w:ascii="Times New Roman" w:hAnsi="Times New Roman" w:hint="eastAsia"/>
          <w:sz w:val="22"/>
          <w:lang w:eastAsia="ko-KR"/>
        </w:rPr>
        <w:t xml:space="preserve">multiple </w:t>
      </w:r>
      <w:r w:rsidR="00B906C5">
        <w:rPr>
          <w:rFonts w:ascii="Times New Roman" w:hAnsi="Times New Roman"/>
          <w:sz w:val="22"/>
          <w:lang w:eastAsia="ko-KR"/>
        </w:rPr>
        <w:t xml:space="preserve">PDSCHs are repeated in multiple slots, some ambiguity problems can be occurred. </w:t>
      </w:r>
      <w:r w:rsidR="00BC0D13">
        <w:rPr>
          <w:rFonts w:ascii="Times New Roman" w:hAnsi="Times New Roman"/>
          <w:sz w:val="22"/>
          <w:lang w:eastAsia="ko-KR"/>
        </w:rPr>
        <w:t>To prevent it</w:t>
      </w:r>
      <w:r w:rsidR="00B906C5">
        <w:rPr>
          <w:rFonts w:ascii="Times New Roman" w:hAnsi="Times New Roman"/>
          <w:sz w:val="22"/>
          <w:lang w:eastAsia="ko-KR"/>
        </w:rPr>
        <w:t xml:space="preserve">, we think that </w:t>
      </w:r>
      <w:r w:rsidR="0030034E">
        <w:rPr>
          <w:rFonts w:ascii="Times New Roman" w:hAnsi="Times New Roman"/>
          <w:sz w:val="22"/>
          <w:lang w:eastAsia="ko-KR"/>
        </w:rPr>
        <w:t xml:space="preserve">the codepoint ‘11’ can be used and it can be used to indicate whether UE sustains its TCI state(s) or not for where the repeated transmission of PDSCH(s) are scheduled. </w:t>
      </w:r>
    </w:p>
    <w:p w14:paraId="7ABD6B7D" w14:textId="77777777" w:rsidR="006925BC" w:rsidRDefault="006925BC" w:rsidP="006925BC">
      <w:pPr>
        <w:spacing w:before="240"/>
        <w:jc w:val="center"/>
        <w:rPr>
          <w:rFonts w:cs="Times"/>
          <w:b/>
          <w:color w:val="000000"/>
          <w:szCs w:val="20"/>
        </w:rPr>
      </w:pPr>
      <w:r>
        <w:rPr>
          <w:rFonts w:cs="Times"/>
          <w:b/>
          <w:noProof/>
          <w:color w:val="000000"/>
          <w:szCs w:val="20"/>
          <w:lang w:val="en-US" w:eastAsia="ko-KR"/>
        </w:rPr>
        <w:drawing>
          <wp:inline distT="0" distB="0" distL="0" distR="0" wp14:anchorId="45C0EA78" wp14:editId="14EFD770">
            <wp:extent cx="4578350" cy="26822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8350" cy="2682240"/>
                    </a:xfrm>
                    <a:prstGeom prst="rect">
                      <a:avLst/>
                    </a:prstGeom>
                    <a:noFill/>
                  </pic:spPr>
                </pic:pic>
              </a:graphicData>
            </a:graphic>
          </wp:inline>
        </w:drawing>
      </w:r>
    </w:p>
    <w:p w14:paraId="4FD19631" w14:textId="77777777" w:rsidR="00BC0D13" w:rsidRPr="00797A7A" w:rsidRDefault="00BC0D13" w:rsidP="00BC0D13">
      <w:pPr>
        <w:spacing w:before="240"/>
        <w:jc w:val="center"/>
        <w:rPr>
          <w:rFonts w:cs="Times"/>
          <w:b/>
          <w:color w:val="000000"/>
          <w:szCs w:val="20"/>
          <w:lang w:eastAsia="ko-KR"/>
        </w:rPr>
      </w:pPr>
      <w:r w:rsidRPr="00CF172B">
        <w:t xml:space="preserve">Figure </w:t>
      </w:r>
      <w:r w:rsidR="00F7401A">
        <w:t>2</w:t>
      </w:r>
      <w:r w:rsidRPr="00CF172B">
        <w:t xml:space="preserve">: The </w:t>
      </w:r>
      <w:r>
        <w:t xml:space="preserve">paradigm </w:t>
      </w:r>
      <w:r w:rsidRPr="00CF172B">
        <w:t>of</w:t>
      </w:r>
      <w:r>
        <w:t xml:space="preserve"> </w:t>
      </w:r>
      <w:r w:rsidR="003E306A">
        <w:t xml:space="preserve">Rx beam for repeated PDSCHs </w:t>
      </w:r>
      <w:r>
        <w:t xml:space="preserve">in accordance with </w:t>
      </w:r>
      <w:r>
        <w:rPr>
          <w:rFonts w:ascii="Times New Roman" w:hAnsi="Times New Roman"/>
          <w:sz w:val="22"/>
          <w:lang w:eastAsia="ko-KR"/>
        </w:rPr>
        <w:t>time threshold.</w:t>
      </w:r>
    </w:p>
    <w:p w14:paraId="367BB257" w14:textId="77777777" w:rsidR="00BC0D13" w:rsidRPr="00BC0D13" w:rsidRDefault="00BC0D13" w:rsidP="006925BC">
      <w:pPr>
        <w:spacing w:before="240"/>
        <w:jc w:val="center"/>
        <w:rPr>
          <w:rFonts w:cs="Times"/>
          <w:b/>
          <w:color w:val="000000"/>
          <w:szCs w:val="20"/>
        </w:rPr>
      </w:pPr>
    </w:p>
    <w:p w14:paraId="42757398" w14:textId="77777777" w:rsidR="0030034E" w:rsidRPr="00E901DC" w:rsidRDefault="0030034E" w:rsidP="0030034E">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4</w:t>
      </w:r>
      <w:r w:rsidRPr="00E901DC">
        <w:rPr>
          <w:rFonts w:ascii="Times New Roman" w:eastAsia="맑은 고딕" w:hAnsi="Times New Roman" w:hint="eastAsia"/>
          <w:b/>
          <w:sz w:val="22"/>
          <w:lang w:eastAsia="ko-KR"/>
        </w:rPr>
        <w:t xml:space="preserve">: </w:t>
      </w:r>
    </w:p>
    <w:p w14:paraId="2EE06CB4" w14:textId="5D8C07EB" w:rsidR="0030034E" w:rsidRDefault="0030034E" w:rsidP="0030034E">
      <w:pPr>
        <w:pStyle w:val="af6"/>
        <w:numPr>
          <w:ilvl w:val="0"/>
          <w:numId w:val="27"/>
        </w:numPr>
        <w:spacing w:before="240"/>
        <w:ind w:leftChars="0"/>
        <w:rPr>
          <w:rFonts w:ascii="Times New Roman" w:hAnsi="Times New Roman"/>
          <w:sz w:val="22"/>
          <w:lang w:eastAsia="ko-KR"/>
        </w:rPr>
      </w:pPr>
      <w:r>
        <w:rPr>
          <w:rFonts w:ascii="Times New Roman" w:hAnsi="Times New Roman"/>
          <w:sz w:val="22"/>
          <w:lang w:eastAsia="ko-KR"/>
        </w:rPr>
        <w:lastRenderedPageBreak/>
        <w:t xml:space="preserve">For </w:t>
      </w:r>
      <w:r w:rsidRPr="0030034E">
        <w:rPr>
          <w:rFonts w:ascii="Times New Roman" w:hAnsi="Times New Roman"/>
          <w:sz w:val="22"/>
          <w:lang w:eastAsia="ko-KR"/>
        </w:rPr>
        <w:t xml:space="preserve">PDSCH reception in case of S-DCI based mTRP, </w:t>
      </w:r>
      <w:r w:rsidRPr="0030034E">
        <w:rPr>
          <w:rFonts w:ascii="Times New Roman" w:hAnsi="Times New Roman" w:hint="eastAsia"/>
          <w:sz w:val="22"/>
          <w:lang w:eastAsia="ko-KR"/>
        </w:rPr>
        <w:t>RAN1 should consider</w:t>
      </w:r>
      <w:r w:rsidRPr="0030034E">
        <w:rPr>
          <w:rFonts w:ascii="Times New Roman" w:hAnsi="Times New Roman"/>
          <w:sz w:val="22"/>
          <w:lang w:eastAsia="ko-KR"/>
        </w:rPr>
        <w:t xml:space="preserve"> using the codepoint “11” of the TCI selection field</w:t>
      </w:r>
      <w:r>
        <w:rPr>
          <w:rFonts w:ascii="Times New Roman" w:hAnsi="Times New Roman"/>
          <w:sz w:val="22"/>
          <w:lang w:eastAsia="ko-KR"/>
        </w:rPr>
        <w:t xml:space="preserve"> and a</w:t>
      </w:r>
      <w:r w:rsidR="008973EF">
        <w:rPr>
          <w:rFonts w:ascii="Times New Roman" w:hAnsi="Times New Roman"/>
          <w:sz w:val="22"/>
          <w:lang w:eastAsia="ko-KR"/>
        </w:rPr>
        <w:t>n example way</w:t>
      </w:r>
      <w:r>
        <w:rPr>
          <w:rFonts w:ascii="Times New Roman" w:hAnsi="Times New Roman"/>
          <w:sz w:val="22"/>
          <w:lang w:eastAsia="ko-KR"/>
        </w:rPr>
        <w:t xml:space="preserve"> is as follows:</w:t>
      </w:r>
    </w:p>
    <w:p w14:paraId="72B7111A" w14:textId="77777777" w:rsidR="0030034E" w:rsidRPr="0030034E" w:rsidRDefault="0030034E" w:rsidP="0030034E">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To indicate whether UE sustains its TCI state(s) or not for where the repeated transmission of PDSCH(s) are scheduled.</w:t>
      </w:r>
    </w:p>
    <w:p w14:paraId="7417F8DF" w14:textId="77777777" w:rsidR="00E901DC" w:rsidRPr="0030034E" w:rsidRDefault="00E901DC" w:rsidP="0030034E">
      <w:pPr>
        <w:spacing w:before="240"/>
        <w:rPr>
          <w:rFonts w:cs="Times"/>
          <w:b/>
          <w:color w:val="000000"/>
          <w:sz w:val="22"/>
          <w:szCs w:val="20"/>
        </w:rPr>
      </w:pPr>
    </w:p>
    <w:p w14:paraId="56B3688A" w14:textId="77777777" w:rsidR="00D77BF3" w:rsidRDefault="00D77BF3" w:rsidP="00D77BF3">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 xml:space="preserve">Beam application time  </w:t>
      </w:r>
    </w:p>
    <w:p w14:paraId="3BBE54C5" w14:textId="77777777" w:rsidR="00797A7A" w:rsidRPr="001F7F02" w:rsidRDefault="00D77BF3" w:rsidP="00797A7A">
      <w:pPr>
        <w:spacing w:before="240"/>
        <w:ind w:firstLineChars="50" w:firstLine="110"/>
        <w:rPr>
          <w:rFonts w:ascii="Times New Roman" w:hAnsi="Times New Roman"/>
          <w:sz w:val="22"/>
          <w:lang w:eastAsia="ko-KR"/>
        </w:rPr>
      </w:pPr>
      <w:r w:rsidRPr="00D77BF3">
        <w:rPr>
          <w:rFonts w:ascii="Times New Roman" w:hAnsi="Times New Roman" w:hint="eastAsia"/>
          <w:sz w:val="22"/>
          <w:lang w:eastAsia="ko-KR"/>
        </w:rPr>
        <w:t>In Rel-17</w:t>
      </w:r>
      <w:r w:rsidRPr="00D77BF3">
        <w:rPr>
          <w:rFonts w:ascii="Times New Roman" w:hAnsi="Times New Roman"/>
          <w:sz w:val="22"/>
          <w:lang w:eastAsia="ko-KR"/>
        </w:rPr>
        <w:t>,</w:t>
      </w:r>
      <w:r w:rsidR="00501CB7">
        <w:rPr>
          <w:rFonts w:ascii="Times New Roman" w:hAnsi="Times New Roman"/>
          <w:sz w:val="22"/>
          <w:lang w:eastAsia="ko-KR"/>
        </w:rPr>
        <w:t xml:space="preserve"> beam application</w:t>
      </w:r>
      <w:r w:rsidR="00F7401A">
        <w:rPr>
          <w:rFonts w:ascii="Times New Roman" w:hAnsi="Times New Roman"/>
          <w:sz w:val="22"/>
          <w:lang w:eastAsia="ko-KR"/>
        </w:rPr>
        <w:t xml:space="preserve"> time</w:t>
      </w:r>
      <w:r w:rsidR="00501CB7">
        <w:rPr>
          <w:rFonts w:ascii="Times New Roman" w:hAnsi="Times New Roman"/>
          <w:sz w:val="22"/>
          <w:lang w:eastAsia="ko-KR"/>
        </w:rPr>
        <w:t xml:space="preserve"> was </w:t>
      </w:r>
      <w:r w:rsidR="00B70655">
        <w:rPr>
          <w:rFonts w:ascii="Times New Roman" w:hAnsi="Times New Roman"/>
          <w:sz w:val="22"/>
          <w:lang w:eastAsia="ko-KR"/>
        </w:rPr>
        <w:t>introduced</w:t>
      </w:r>
      <w:r w:rsidR="005A5DED">
        <w:rPr>
          <w:rFonts w:ascii="Times New Roman" w:hAnsi="Times New Roman"/>
          <w:sz w:val="22"/>
          <w:lang w:eastAsia="ko-KR"/>
        </w:rPr>
        <w:t xml:space="preserve"> and it is used to indicate first slot </w:t>
      </w:r>
      <w:r w:rsidR="00391FB3">
        <w:rPr>
          <w:rFonts w:ascii="Times New Roman" w:hAnsi="Times New Roman"/>
          <w:sz w:val="22"/>
          <w:lang w:eastAsia="ko-KR"/>
        </w:rPr>
        <w:t xml:space="preserve">that indicated TCI state </w:t>
      </w:r>
      <w:r w:rsidR="00501CB7">
        <w:rPr>
          <w:rFonts w:ascii="Times New Roman" w:hAnsi="Times New Roman"/>
          <w:sz w:val="22"/>
          <w:lang w:eastAsia="ko-KR"/>
        </w:rPr>
        <w:t>would</w:t>
      </w:r>
      <w:r w:rsidR="00391FB3">
        <w:rPr>
          <w:rFonts w:ascii="Times New Roman" w:hAnsi="Times New Roman"/>
          <w:sz w:val="22"/>
          <w:lang w:eastAsia="ko-KR"/>
        </w:rPr>
        <w:t xml:space="preserve"> be applied when </w:t>
      </w:r>
      <w:r w:rsidR="00391FB3" w:rsidRPr="00391FB3">
        <w:rPr>
          <w:rFonts w:ascii="Times New Roman" w:hAnsi="Times New Roman"/>
          <w:sz w:val="22"/>
          <w:lang w:eastAsia="ko-KR"/>
        </w:rPr>
        <w:t>the indicated TCI State is different from the previously indicated one</w:t>
      </w:r>
      <w:r w:rsidR="00391FB3">
        <w:rPr>
          <w:rFonts w:ascii="Times New Roman" w:hAnsi="Times New Roman"/>
          <w:sz w:val="22"/>
          <w:lang w:eastAsia="ko-KR"/>
        </w:rPr>
        <w:t>.</w:t>
      </w:r>
      <w:r w:rsidR="00501CB7">
        <w:rPr>
          <w:rFonts w:ascii="Times New Roman" w:hAnsi="Times New Roman"/>
          <w:sz w:val="22"/>
          <w:lang w:eastAsia="ko-KR"/>
        </w:rPr>
        <w:t xml:space="preserve"> </w:t>
      </w:r>
      <w:r w:rsidR="00B70655">
        <w:rPr>
          <w:rFonts w:ascii="Times New Roman" w:hAnsi="Times New Roman"/>
          <w:sz w:val="22"/>
          <w:lang w:eastAsia="ko-KR"/>
        </w:rPr>
        <w:t xml:space="preserve">Regarding the beam application time, we think that some clarification and further enhancements would seem to be required. </w:t>
      </w:r>
      <w:r w:rsidR="00DB3FA1">
        <w:rPr>
          <w:rFonts w:ascii="Times New Roman" w:hAnsi="Times New Roman"/>
          <w:sz w:val="22"/>
          <w:lang w:eastAsia="ko-KR"/>
        </w:rPr>
        <w:t xml:space="preserve">For the case when </w:t>
      </w:r>
      <w:r w:rsidR="00DB3FA1">
        <w:rPr>
          <w:rFonts w:ascii="Times New Roman" w:hAnsi="Times New Roman" w:hint="eastAsia"/>
          <w:sz w:val="22"/>
          <w:lang w:eastAsia="ko-KR"/>
        </w:rPr>
        <w:t>scheduled DL and/or UL channel</w:t>
      </w:r>
      <w:r w:rsidR="00DB3FA1">
        <w:rPr>
          <w:rFonts w:ascii="Times New Roman" w:hAnsi="Times New Roman"/>
          <w:sz w:val="22"/>
          <w:lang w:eastAsia="ko-KR"/>
        </w:rPr>
        <w:t>s</w:t>
      </w:r>
      <w:r w:rsidR="00DB3FA1">
        <w:rPr>
          <w:rFonts w:ascii="Times New Roman" w:hAnsi="Times New Roman" w:hint="eastAsia"/>
          <w:sz w:val="22"/>
          <w:lang w:eastAsia="ko-KR"/>
        </w:rPr>
        <w:t xml:space="preserve"> exist </w:t>
      </w:r>
      <w:r w:rsidR="00DB3FA1">
        <w:rPr>
          <w:rFonts w:ascii="Times New Roman" w:hAnsi="Times New Roman"/>
          <w:sz w:val="22"/>
          <w:lang w:eastAsia="ko-KR"/>
        </w:rPr>
        <w:t>during the beam application time</w:t>
      </w:r>
      <w:r w:rsidR="00B70655">
        <w:rPr>
          <w:rFonts w:ascii="Times New Roman" w:hAnsi="Times New Roman"/>
          <w:sz w:val="22"/>
          <w:lang w:eastAsia="ko-KR"/>
        </w:rPr>
        <w:t xml:space="preserve">, </w:t>
      </w:r>
      <w:r w:rsidR="00DB3FA1">
        <w:rPr>
          <w:rFonts w:ascii="Times New Roman" w:hAnsi="Times New Roman"/>
          <w:sz w:val="22"/>
          <w:lang w:eastAsia="ko-KR"/>
        </w:rPr>
        <w:t>the details</w:t>
      </w:r>
      <w:r w:rsidR="009B1999">
        <w:rPr>
          <w:rFonts w:ascii="Times New Roman" w:hAnsi="Times New Roman"/>
          <w:sz w:val="22"/>
          <w:lang w:eastAsia="ko-KR"/>
        </w:rPr>
        <w:t xml:space="preserve"> </w:t>
      </w:r>
      <w:r w:rsidR="00DB3FA1">
        <w:rPr>
          <w:rFonts w:ascii="Times New Roman" w:hAnsi="Times New Roman"/>
          <w:sz w:val="22"/>
          <w:lang w:eastAsia="ko-KR"/>
        </w:rPr>
        <w:t xml:space="preserve">of </w:t>
      </w:r>
      <w:r w:rsidR="009B1999">
        <w:rPr>
          <w:rFonts w:ascii="Times New Roman" w:hAnsi="Times New Roman"/>
          <w:sz w:val="22"/>
          <w:lang w:eastAsia="ko-KR"/>
        </w:rPr>
        <w:t>behaviour</w:t>
      </w:r>
      <w:r w:rsidR="00DB3FA1">
        <w:rPr>
          <w:rFonts w:ascii="Times New Roman" w:hAnsi="Times New Roman"/>
          <w:sz w:val="22"/>
          <w:lang w:eastAsia="ko-KR"/>
        </w:rPr>
        <w:t>s</w:t>
      </w:r>
      <w:r w:rsidR="009B1999">
        <w:rPr>
          <w:rFonts w:ascii="Times New Roman" w:hAnsi="Times New Roman"/>
          <w:sz w:val="22"/>
          <w:lang w:eastAsia="ko-KR"/>
        </w:rPr>
        <w:t xml:space="preserve"> </w:t>
      </w:r>
      <w:r w:rsidR="00DB3FA1">
        <w:rPr>
          <w:rFonts w:ascii="Times New Roman" w:hAnsi="Times New Roman"/>
          <w:sz w:val="22"/>
          <w:lang w:eastAsia="ko-KR"/>
        </w:rPr>
        <w:t xml:space="preserve">have </w:t>
      </w:r>
      <w:r w:rsidR="009B1999">
        <w:rPr>
          <w:rFonts w:ascii="Times New Roman" w:hAnsi="Times New Roman"/>
          <w:sz w:val="22"/>
          <w:lang w:eastAsia="ko-KR"/>
        </w:rPr>
        <w:t>not been discussed</w:t>
      </w:r>
      <w:r w:rsidR="00DB3FA1">
        <w:rPr>
          <w:rFonts w:ascii="Times New Roman" w:hAnsi="Times New Roman"/>
          <w:sz w:val="22"/>
          <w:lang w:eastAsia="ko-KR"/>
        </w:rPr>
        <w:t xml:space="preserve"> yet</w:t>
      </w:r>
      <w:r w:rsidR="009B1999">
        <w:rPr>
          <w:rFonts w:ascii="Times New Roman" w:hAnsi="Times New Roman"/>
          <w:sz w:val="22"/>
          <w:lang w:eastAsia="ko-KR"/>
        </w:rPr>
        <w:t>. In</w:t>
      </w:r>
      <w:r w:rsidR="00023AD4">
        <w:rPr>
          <w:rFonts w:ascii="Times New Roman" w:hAnsi="Times New Roman"/>
          <w:sz w:val="22"/>
          <w:lang w:eastAsia="ko-KR"/>
        </w:rPr>
        <w:t>tuitively</w:t>
      </w:r>
      <w:r w:rsidR="009B1999">
        <w:rPr>
          <w:rFonts w:ascii="Times New Roman" w:hAnsi="Times New Roman"/>
          <w:sz w:val="22"/>
          <w:lang w:eastAsia="ko-KR"/>
        </w:rPr>
        <w:t>,</w:t>
      </w:r>
      <w:r w:rsidR="00023AD4">
        <w:rPr>
          <w:rFonts w:ascii="Times New Roman" w:hAnsi="Times New Roman"/>
          <w:sz w:val="22"/>
          <w:lang w:eastAsia="ko-KR"/>
        </w:rPr>
        <w:t xml:space="preserve"> there can be two ways that UE can do. The one is that </w:t>
      </w:r>
      <w:r w:rsidR="009B1999">
        <w:rPr>
          <w:rFonts w:ascii="Times New Roman" w:hAnsi="Times New Roman"/>
          <w:sz w:val="22"/>
          <w:lang w:eastAsia="ko-KR"/>
        </w:rPr>
        <w:t>UE transmit</w:t>
      </w:r>
      <w:r w:rsidR="00023AD4">
        <w:rPr>
          <w:rFonts w:ascii="Times New Roman" w:hAnsi="Times New Roman"/>
          <w:sz w:val="22"/>
          <w:lang w:eastAsia="ko-KR"/>
        </w:rPr>
        <w:t xml:space="preserve">s scheduled physical channel </w:t>
      </w:r>
      <w:r w:rsidR="009B1999">
        <w:rPr>
          <w:rFonts w:ascii="Times New Roman" w:hAnsi="Times New Roman"/>
          <w:sz w:val="22"/>
          <w:lang w:eastAsia="ko-KR"/>
        </w:rPr>
        <w:t>apply</w:t>
      </w:r>
      <w:r w:rsidR="00023AD4">
        <w:rPr>
          <w:rFonts w:ascii="Times New Roman" w:hAnsi="Times New Roman"/>
          <w:sz w:val="22"/>
          <w:lang w:eastAsia="ko-KR"/>
        </w:rPr>
        <w:t>ing</w:t>
      </w:r>
      <w:r w:rsidR="009B1999">
        <w:rPr>
          <w:rFonts w:ascii="Times New Roman" w:hAnsi="Times New Roman"/>
          <w:sz w:val="22"/>
          <w:lang w:eastAsia="ko-KR"/>
        </w:rPr>
        <w:t xml:space="preserve"> previous indicated TCI state </w:t>
      </w:r>
      <w:r w:rsidR="00023AD4">
        <w:rPr>
          <w:rFonts w:ascii="Times New Roman" w:hAnsi="Times New Roman"/>
          <w:sz w:val="22"/>
          <w:lang w:eastAsia="ko-KR"/>
        </w:rPr>
        <w:t>and the other is that</w:t>
      </w:r>
      <w:r w:rsidR="009B1999">
        <w:rPr>
          <w:rFonts w:ascii="Times New Roman" w:hAnsi="Times New Roman"/>
          <w:sz w:val="22"/>
          <w:lang w:eastAsia="ko-KR"/>
        </w:rPr>
        <w:t xml:space="preserve"> UE does not to transmit </w:t>
      </w:r>
      <w:r w:rsidR="00023AD4">
        <w:rPr>
          <w:rFonts w:ascii="Times New Roman" w:hAnsi="Times New Roman"/>
          <w:sz w:val="22"/>
          <w:lang w:eastAsia="ko-KR"/>
        </w:rPr>
        <w:t>it</w:t>
      </w:r>
      <w:r w:rsidR="009B1999">
        <w:rPr>
          <w:rFonts w:ascii="Times New Roman" w:hAnsi="Times New Roman"/>
          <w:sz w:val="22"/>
          <w:lang w:eastAsia="ko-KR"/>
        </w:rPr>
        <w:t xml:space="preserve"> during the beam application time. </w:t>
      </w:r>
      <w:r w:rsidR="00023AD4">
        <w:rPr>
          <w:rFonts w:ascii="Times New Roman" w:hAnsi="Times New Roman"/>
          <w:sz w:val="22"/>
          <w:lang w:eastAsia="ko-KR"/>
        </w:rPr>
        <w:t xml:space="preserve">For the former case, the performance of scheduled channels </w:t>
      </w:r>
      <w:r w:rsidR="00DB3FA1">
        <w:rPr>
          <w:rFonts w:ascii="Times New Roman" w:hAnsi="Times New Roman"/>
          <w:sz w:val="22"/>
          <w:lang w:eastAsia="ko-KR"/>
        </w:rPr>
        <w:t>might</w:t>
      </w:r>
      <w:r w:rsidR="00023AD4">
        <w:rPr>
          <w:rFonts w:ascii="Times New Roman" w:hAnsi="Times New Roman"/>
          <w:sz w:val="22"/>
          <w:lang w:eastAsia="ko-KR"/>
        </w:rPr>
        <w:t xml:space="preserve"> be </w:t>
      </w:r>
      <w:r w:rsidR="00DB3FA1" w:rsidRPr="00DB3FA1">
        <w:rPr>
          <w:rFonts w:ascii="Times New Roman" w:hAnsi="Times New Roman"/>
          <w:sz w:val="22"/>
          <w:lang w:eastAsia="ko-KR"/>
        </w:rPr>
        <w:t>deteriorated</w:t>
      </w:r>
      <w:r w:rsidR="00DB3FA1">
        <w:rPr>
          <w:rFonts w:ascii="Times New Roman" w:hAnsi="Times New Roman"/>
          <w:sz w:val="22"/>
          <w:lang w:eastAsia="ko-KR"/>
        </w:rPr>
        <w:t>. For the latter case,</w:t>
      </w:r>
      <w:r w:rsidR="00F9778B">
        <w:rPr>
          <w:rFonts w:ascii="Times New Roman" w:hAnsi="Times New Roman"/>
          <w:sz w:val="22"/>
          <w:lang w:eastAsia="ko-KR"/>
        </w:rPr>
        <w:t xml:space="preserve"> </w:t>
      </w:r>
      <w:r w:rsidR="00F9778B" w:rsidRPr="00F9778B">
        <w:rPr>
          <w:rFonts w:ascii="Times New Roman" w:hAnsi="Times New Roman"/>
          <w:sz w:val="22"/>
          <w:lang w:eastAsia="ko-KR"/>
        </w:rPr>
        <w:t>there would be time delay for transmission of scheduled channels.</w:t>
      </w:r>
      <w:r w:rsidR="00F9778B">
        <w:rPr>
          <w:rFonts w:ascii="Times New Roman" w:hAnsi="Times New Roman"/>
          <w:sz w:val="22"/>
          <w:lang w:eastAsia="ko-KR"/>
        </w:rPr>
        <w:t xml:space="preserve"> </w:t>
      </w:r>
      <w:r w:rsidR="00797A7A">
        <w:rPr>
          <w:rFonts w:ascii="Times New Roman" w:hAnsi="Times New Roman"/>
          <w:sz w:val="22"/>
          <w:lang w:eastAsia="ko-KR"/>
        </w:rPr>
        <w:t>In addition</w:t>
      </w:r>
      <w:r w:rsidR="00797A7A">
        <w:rPr>
          <w:rFonts w:ascii="Times New Roman" w:hAnsi="Times New Roman" w:hint="eastAsia"/>
          <w:sz w:val="22"/>
          <w:lang w:eastAsia="ko-KR"/>
        </w:rPr>
        <w:t xml:space="preserve">, </w:t>
      </w:r>
      <w:r w:rsidR="00797A7A">
        <w:rPr>
          <w:rFonts w:ascii="Times New Roman" w:hAnsi="Times New Roman"/>
          <w:sz w:val="22"/>
          <w:lang w:eastAsia="ko-KR"/>
        </w:rPr>
        <w:t xml:space="preserve">there can be overlapped time duration between scheduled </w:t>
      </w:r>
      <w:r w:rsidR="00797A7A" w:rsidRPr="007243CE">
        <w:rPr>
          <w:rFonts w:ascii="Times New Roman" w:hAnsi="Times New Roman" w:hint="eastAsia"/>
          <w:sz w:val="22"/>
          <w:lang w:eastAsia="ko-KR"/>
        </w:rPr>
        <w:t>DL and/or UL channel</w:t>
      </w:r>
      <w:r w:rsidR="00797A7A" w:rsidRPr="007243CE">
        <w:rPr>
          <w:rFonts w:ascii="Times New Roman" w:hAnsi="Times New Roman"/>
          <w:sz w:val="22"/>
          <w:lang w:eastAsia="ko-KR"/>
        </w:rPr>
        <w:t>s</w:t>
      </w:r>
      <w:r w:rsidR="00797A7A">
        <w:rPr>
          <w:rFonts w:ascii="Times New Roman" w:hAnsi="Times New Roman"/>
          <w:sz w:val="22"/>
          <w:lang w:eastAsia="ko-KR"/>
        </w:rPr>
        <w:t xml:space="preserve"> and </w:t>
      </w:r>
      <w:r w:rsidR="00E901DC">
        <w:rPr>
          <w:rFonts w:ascii="Times New Roman" w:hAnsi="Times New Roman"/>
          <w:sz w:val="22"/>
          <w:lang w:eastAsia="ko-KR"/>
        </w:rPr>
        <w:t>beam application time. Figure</w:t>
      </w:r>
      <w:r w:rsidR="00F7401A">
        <w:rPr>
          <w:rFonts w:ascii="Times New Roman" w:hAnsi="Times New Roman"/>
          <w:sz w:val="22"/>
          <w:lang w:eastAsia="ko-KR"/>
        </w:rPr>
        <w:t xml:space="preserve"> 3</w:t>
      </w:r>
      <w:r w:rsidR="00797A7A">
        <w:rPr>
          <w:rFonts w:ascii="Times New Roman" w:hAnsi="Times New Roman"/>
          <w:sz w:val="22"/>
          <w:lang w:eastAsia="ko-KR"/>
        </w:rPr>
        <w:t xml:space="preserve"> demonstrates it where exist TCI state is used for TRP #1 whereas beam application time is required for TRP #2. For the case of TRP#2, we think that some rules such as timing offset considering beam application time seems to be required. </w:t>
      </w:r>
    </w:p>
    <w:p w14:paraId="0FC6CCDB" w14:textId="77777777" w:rsidR="00797A7A" w:rsidRDefault="00797A7A" w:rsidP="00797A7A">
      <w:pPr>
        <w:spacing w:before="240"/>
        <w:rPr>
          <w:rFonts w:cs="Times"/>
          <w:b/>
          <w:color w:val="000000"/>
          <w:szCs w:val="20"/>
          <w:lang w:eastAsia="ko-KR"/>
        </w:rPr>
      </w:pPr>
      <w:r>
        <w:rPr>
          <w:rFonts w:cs="Times"/>
          <w:b/>
          <w:noProof/>
          <w:color w:val="000000"/>
          <w:szCs w:val="20"/>
          <w:lang w:val="en-US" w:eastAsia="ko-KR"/>
        </w:rPr>
        <w:drawing>
          <wp:inline distT="0" distB="0" distL="0" distR="0" wp14:anchorId="50288EFF" wp14:editId="3F02A607">
            <wp:extent cx="5878167" cy="216917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98488" cy="2176678"/>
                    </a:xfrm>
                    <a:prstGeom prst="rect">
                      <a:avLst/>
                    </a:prstGeom>
                    <a:noFill/>
                  </pic:spPr>
                </pic:pic>
              </a:graphicData>
            </a:graphic>
          </wp:inline>
        </w:drawing>
      </w:r>
    </w:p>
    <w:p w14:paraId="58ADA561" w14:textId="77777777" w:rsidR="00797A7A" w:rsidRPr="00797A7A" w:rsidRDefault="00797A7A" w:rsidP="00797A7A">
      <w:pPr>
        <w:spacing w:before="240"/>
        <w:jc w:val="center"/>
        <w:rPr>
          <w:rFonts w:cs="Times"/>
          <w:b/>
          <w:color w:val="000000"/>
          <w:szCs w:val="20"/>
          <w:lang w:eastAsia="ko-KR"/>
        </w:rPr>
      </w:pPr>
      <w:r w:rsidRPr="00CF172B">
        <w:t xml:space="preserve">Figure </w:t>
      </w:r>
      <w:r w:rsidR="00F7401A">
        <w:t>3</w:t>
      </w:r>
      <w:r w:rsidRPr="00CF172B">
        <w:t xml:space="preserve">: The </w:t>
      </w:r>
      <w:r>
        <w:t xml:space="preserve">paradigm </w:t>
      </w:r>
      <w:r w:rsidRPr="00CF172B">
        <w:t>of</w:t>
      </w:r>
      <w:r>
        <w:t xml:space="preserve"> beam application time for indicated TCI state among mTRP</w:t>
      </w:r>
      <w:r w:rsidRPr="00CF172B">
        <w:t>.</w:t>
      </w:r>
    </w:p>
    <w:p w14:paraId="18AE6071" w14:textId="77777777" w:rsidR="009B1999" w:rsidRDefault="00F9778B" w:rsidP="007243CE">
      <w:pPr>
        <w:spacing w:before="240"/>
        <w:ind w:firstLineChars="50" w:firstLine="110"/>
        <w:rPr>
          <w:rFonts w:ascii="Times New Roman" w:hAnsi="Times New Roman"/>
          <w:sz w:val="22"/>
          <w:lang w:eastAsia="ko-KR"/>
        </w:rPr>
      </w:pPr>
      <w:r>
        <w:rPr>
          <w:rFonts w:ascii="Times New Roman" w:hAnsi="Times New Roman"/>
          <w:sz w:val="22"/>
          <w:lang w:eastAsia="ko-KR"/>
        </w:rPr>
        <w:t xml:space="preserve">From this perspective, we think that RAN1 firstly should discuss about how to deal with the scheduled </w:t>
      </w:r>
      <w:r>
        <w:rPr>
          <w:rFonts w:ascii="Times New Roman" w:hAnsi="Times New Roman" w:hint="eastAsia"/>
          <w:sz w:val="22"/>
          <w:lang w:eastAsia="ko-KR"/>
        </w:rPr>
        <w:t>DL and/or UL channel</w:t>
      </w:r>
      <w:r>
        <w:rPr>
          <w:rFonts w:ascii="Times New Roman" w:hAnsi="Times New Roman"/>
          <w:sz w:val="22"/>
          <w:lang w:eastAsia="ko-KR"/>
        </w:rPr>
        <w:t>s during the beam application time.</w:t>
      </w:r>
    </w:p>
    <w:p w14:paraId="74B69F99" w14:textId="77777777" w:rsidR="00F9778B" w:rsidRPr="00E901DC" w:rsidRDefault="00F9778B" w:rsidP="00F9778B">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sidR="00F7401A">
        <w:rPr>
          <w:rFonts w:ascii="Times New Roman" w:eastAsia="맑은 고딕" w:hAnsi="Times New Roman" w:hint="eastAsia"/>
          <w:b/>
          <w:sz w:val="22"/>
          <w:lang w:eastAsia="ko-KR"/>
        </w:rPr>
        <w:t>1</w:t>
      </w:r>
      <w:r w:rsidRPr="00E901DC">
        <w:rPr>
          <w:rFonts w:ascii="Times New Roman" w:eastAsia="맑은 고딕" w:hAnsi="Times New Roman" w:hint="eastAsia"/>
          <w:b/>
          <w:sz w:val="22"/>
          <w:lang w:eastAsia="ko-KR"/>
        </w:rPr>
        <w:t xml:space="preserve">: </w:t>
      </w:r>
    </w:p>
    <w:p w14:paraId="1D15948A" w14:textId="77777777" w:rsidR="001F7F02" w:rsidRPr="00BB4B71" w:rsidRDefault="001F7F02" w:rsidP="00F9778B">
      <w:pPr>
        <w:pStyle w:val="af6"/>
        <w:numPr>
          <w:ilvl w:val="0"/>
          <w:numId w:val="27"/>
        </w:numPr>
        <w:spacing w:before="240"/>
        <w:ind w:leftChars="0"/>
        <w:rPr>
          <w:rFonts w:cs="Times"/>
          <w:b/>
          <w:color w:val="000000"/>
          <w:sz w:val="22"/>
          <w:szCs w:val="20"/>
        </w:rPr>
      </w:pPr>
      <w:r w:rsidRPr="001F7F02">
        <w:rPr>
          <w:rFonts w:cs="Times"/>
          <w:b/>
          <w:color w:val="000000"/>
          <w:sz w:val="22"/>
          <w:szCs w:val="20"/>
        </w:rPr>
        <w:t xml:space="preserve">The details of behaviours for the case when </w:t>
      </w:r>
      <w:r w:rsidRPr="001F7F02">
        <w:rPr>
          <w:rFonts w:cs="Times" w:hint="eastAsia"/>
          <w:b/>
          <w:color w:val="000000"/>
          <w:sz w:val="22"/>
          <w:szCs w:val="20"/>
        </w:rPr>
        <w:t>scheduled DL and/or UL channel</w:t>
      </w:r>
      <w:r w:rsidRPr="001F7F02">
        <w:rPr>
          <w:rFonts w:cs="Times"/>
          <w:b/>
          <w:color w:val="000000"/>
          <w:sz w:val="22"/>
          <w:szCs w:val="20"/>
        </w:rPr>
        <w:t>s</w:t>
      </w:r>
      <w:r w:rsidRPr="001F7F02">
        <w:rPr>
          <w:rFonts w:cs="Times" w:hint="eastAsia"/>
          <w:b/>
          <w:color w:val="000000"/>
          <w:sz w:val="22"/>
          <w:szCs w:val="20"/>
        </w:rPr>
        <w:t xml:space="preserve"> exist </w:t>
      </w:r>
      <w:r w:rsidRPr="001F7F02">
        <w:rPr>
          <w:rFonts w:cs="Times"/>
          <w:b/>
          <w:color w:val="000000"/>
          <w:sz w:val="22"/>
          <w:szCs w:val="20"/>
        </w:rPr>
        <w:t>during the beam application time have not been discussed yet.</w:t>
      </w:r>
    </w:p>
    <w:p w14:paraId="5FF03198" w14:textId="77777777" w:rsidR="001F7F02" w:rsidRPr="00E901DC" w:rsidRDefault="001F7F02" w:rsidP="001F7F02">
      <w:pPr>
        <w:spacing w:before="240"/>
        <w:rPr>
          <w:rFonts w:ascii="Times New Roman" w:eastAsia="맑은 고딕" w:hAnsi="Times New Roman"/>
          <w:b/>
          <w:sz w:val="22"/>
          <w:lang w:eastAsia="ko-KR"/>
        </w:rPr>
      </w:pPr>
      <w:r w:rsidRPr="00E901DC">
        <w:rPr>
          <w:rFonts w:ascii="Times New Roman" w:eastAsia="맑은 고딕" w:hAnsi="Times New Roman" w:hint="eastAsia"/>
          <w:b/>
          <w:sz w:val="22"/>
          <w:lang w:eastAsia="ko-KR"/>
        </w:rPr>
        <w:t>Proposal #</w:t>
      </w:r>
      <w:r w:rsidR="00F7401A">
        <w:rPr>
          <w:rFonts w:ascii="Times New Roman" w:eastAsia="맑은 고딕" w:hAnsi="Times New Roman"/>
          <w:b/>
          <w:sz w:val="22"/>
          <w:lang w:eastAsia="ko-KR"/>
        </w:rPr>
        <w:t>5</w:t>
      </w:r>
      <w:r w:rsidRPr="00E901DC">
        <w:rPr>
          <w:rFonts w:ascii="Times New Roman" w:eastAsia="맑은 고딕" w:hAnsi="Times New Roman" w:hint="eastAsia"/>
          <w:b/>
          <w:sz w:val="22"/>
          <w:lang w:eastAsia="ko-KR"/>
        </w:rPr>
        <w:t xml:space="preserve">: </w:t>
      </w:r>
    </w:p>
    <w:p w14:paraId="1CAB8EA7" w14:textId="77777777" w:rsidR="001F7F02" w:rsidRPr="004C51BC" w:rsidRDefault="001F7F02" w:rsidP="001F7F02">
      <w:pPr>
        <w:pStyle w:val="af6"/>
        <w:numPr>
          <w:ilvl w:val="0"/>
          <w:numId w:val="27"/>
        </w:numPr>
        <w:spacing w:before="240"/>
        <w:ind w:leftChars="0"/>
        <w:rPr>
          <w:rFonts w:cs="Times"/>
          <w:b/>
          <w:color w:val="000000"/>
          <w:sz w:val="22"/>
          <w:szCs w:val="20"/>
        </w:rPr>
      </w:pPr>
      <w:r w:rsidRPr="001F7F02">
        <w:rPr>
          <w:rFonts w:cs="Times"/>
          <w:b/>
          <w:color w:val="000000"/>
          <w:sz w:val="22"/>
          <w:szCs w:val="20"/>
        </w:rPr>
        <w:t xml:space="preserve">RAN1 firstly should discuss about how to deal with the scheduled </w:t>
      </w:r>
      <w:r w:rsidRPr="001F7F02">
        <w:rPr>
          <w:rFonts w:cs="Times" w:hint="eastAsia"/>
          <w:b/>
          <w:color w:val="000000"/>
          <w:sz w:val="22"/>
          <w:szCs w:val="20"/>
        </w:rPr>
        <w:t>DL and/or UL channel</w:t>
      </w:r>
      <w:r w:rsidRPr="001F7F02">
        <w:rPr>
          <w:rFonts w:cs="Times"/>
          <w:b/>
          <w:color w:val="000000"/>
          <w:sz w:val="22"/>
          <w:szCs w:val="20"/>
        </w:rPr>
        <w:t>s during the beam application time</w:t>
      </w:r>
      <w:r w:rsidR="00797A7A">
        <w:rPr>
          <w:rFonts w:cs="Times"/>
          <w:b/>
          <w:color w:val="000000"/>
          <w:sz w:val="22"/>
          <w:szCs w:val="20"/>
        </w:rPr>
        <w:t>.</w:t>
      </w:r>
    </w:p>
    <w:p w14:paraId="7C8C6EDC" w14:textId="77777777" w:rsidR="007F190A" w:rsidRDefault="007F190A" w:rsidP="007F190A">
      <w:pPr>
        <w:spacing w:before="240"/>
        <w:rPr>
          <w:rFonts w:cs="Times"/>
          <w:b/>
          <w:color w:val="000000"/>
          <w:szCs w:val="20"/>
        </w:rPr>
      </w:pPr>
    </w:p>
    <w:p w14:paraId="3285F817" w14:textId="77777777" w:rsidR="007F190A" w:rsidRPr="00FD7836" w:rsidRDefault="007F190A" w:rsidP="007F190A">
      <w:pPr>
        <w:spacing w:before="240"/>
        <w:rPr>
          <w:rFonts w:ascii="Times New Roman" w:hAnsi="Times New Roman"/>
          <w:b/>
          <w:sz w:val="22"/>
          <w:szCs w:val="22"/>
          <w:u w:val="single"/>
          <w:lang w:eastAsia="ko-KR"/>
        </w:rPr>
      </w:pPr>
      <w:r w:rsidRPr="00FD7836">
        <w:rPr>
          <w:rFonts w:ascii="Times New Roman" w:hAnsi="Times New Roman"/>
          <w:b/>
          <w:sz w:val="22"/>
          <w:szCs w:val="22"/>
          <w:u w:val="single"/>
          <w:lang w:eastAsia="ko-KR"/>
        </w:rPr>
        <w:t>UL power control for MTRP with STxMP</w:t>
      </w:r>
    </w:p>
    <w:p w14:paraId="588B6218" w14:textId="77777777" w:rsidR="007F190A" w:rsidRPr="00FD7836" w:rsidRDefault="007F190A" w:rsidP="007F190A">
      <w:pPr>
        <w:spacing w:before="240"/>
        <w:ind w:firstLineChars="50" w:firstLine="110"/>
        <w:rPr>
          <w:rFonts w:ascii="Times New Roman" w:hAnsi="Times New Roman"/>
          <w:sz w:val="22"/>
          <w:lang w:eastAsia="ko-KR"/>
        </w:rPr>
      </w:pPr>
      <w:r w:rsidRPr="00FD7836">
        <w:rPr>
          <w:rFonts w:ascii="Times New Roman" w:hAnsi="Times New Roman" w:hint="eastAsia"/>
          <w:sz w:val="22"/>
          <w:lang w:eastAsia="ko-KR"/>
        </w:rPr>
        <w:lastRenderedPageBreak/>
        <w:t>R</w:t>
      </w:r>
      <w:r w:rsidRPr="00FD7836">
        <w:rPr>
          <w:rFonts w:ascii="Times New Roman" w:hAnsi="Times New Roman"/>
          <w:sz w:val="22"/>
          <w:lang w:eastAsia="ko-KR"/>
        </w:rPr>
        <w:t xml:space="preserve">egarding STxMP, some issues that are related with power control were discussed and then sending LS for RAN4 was agreed as shown below: </w:t>
      </w:r>
    </w:p>
    <w:tbl>
      <w:tblPr>
        <w:tblStyle w:val="ac"/>
        <w:tblW w:w="0" w:type="auto"/>
        <w:tblLook w:val="04A0" w:firstRow="1" w:lastRow="0" w:firstColumn="1" w:lastColumn="0" w:noHBand="0" w:noVBand="1"/>
      </w:tblPr>
      <w:tblGrid>
        <w:gridCol w:w="9631"/>
      </w:tblGrid>
      <w:tr w:rsidR="007F190A" w:rsidRPr="00FD7836" w14:paraId="171C70CD" w14:textId="77777777" w:rsidTr="007203D7">
        <w:tc>
          <w:tcPr>
            <w:tcW w:w="9631" w:type="dxa"/>
          </w:tcPr>
          <w:p w14:paraId="763F2774" w14:textId="77777777" w:rsidR="007F190A" w:rsidRPr="00FD7836" w:rsidRDefault="007F190A" w:rsidP="007203D7">
            <w:pPr>
              <w:rPr>
                <w:rStyle w:val="af7"/>
                <w:rFonts w:eastAsia="PMingLiU" w:cs="Times"/>
                <w:szCs w:val="20"/>
                <w:lang w:eastAsia="zh-TW"/>
              </w:rPr>
            </w:pPr>
            <w:r w:rsidRPr="00FD7836">
              <w:rPr>
                <w:rStyle w:val="af7"/>
                <w:rFonts w:cs="Times"/>
                <w:szCs w:val="20"/>
                <w:lang w:eastAsia="zh-TW"/>
              </w:rPr>
              <w:t>Agreement</w:t>
            </w:r>
          </w:p>
          <w:p w14:paraId="6FD98D31" w14:textId="77777777" w:rsidR="007F190A" w:rsidRPr="00FD7836" w:rsidRDefault="007F190A" w:rsidP="007203D7">
            <w:pPr>
              <w:pStyle w:val="af6"/>
              <w:ind w:leftChars="0" w:left="0"/>
              <w:contextualSpacing/>
              <w:rPr>
                <w:rFonts w:cs="Times"/>
                <w:szCs w:val="20"/>
              </w:rPr>
            </w:pPr>
            <w:r w:rsidRPr="00FD7836">
              <w:rPr>
                <w:rFonts w:cs="Times"/>
                <w:szCs w:val="20"/>
              </w:rPr>
              <w:t>On unified TCI framework extension, consider all the intra and inter-cell MTRP schemes specified in Rel-16 and Rel-17</w:t>
            </w:r>
          </w:p>
          <w:p w14:paraId="080A7AFA" w14:textId="77777777" w:rsidR="007F190A" w:rsidRPr="00FD7836" w:rsidRDefault="007F190A" w:rsidP="007203D7">
            <w:pPr>
              <w:numPr>
                <w:ilvl w:val="0"/>
                <w:numId w:val="28"/>
              </w:numPr>
              <w:rPr>
                <w:rFonts w:eastAsia="Times New Roman" w:cs="Times"/>
                <w:szCs w:val="20"/>
              </w:rPr>
            </w:pPr>
            <w:r w:rsidRPr="00FD7836">
              <w:rPr>
                <w:rFonts w:eastAsia="Times New Roman" w:cs="Times"/>
                <w:szCs w:val="20"/>
              </w:rPr>
              <w:t xml:space="preserve">Consider, if STxMP is supported, Rel-18 MTRP scheme(s) with STxMP </w:t>
            </w:r>
          </w:p>
          <w:p w14:paraId="151C8B23" w14:textId="77777777" w:rsidR="007F190A" w:rsidRPr="00FD7836" w:rsidRDefault="007F190A" w:rsidP="007203D7">
            <w:pPr>
              <w:rPr>
                <w:rStyle w:val="af7"/>
                <w:rFonts w:eastAsia="PMingLiU" w:cs="Times"/>
                <w:szCs w:val="20"/>
                <w:lang w:eastAsia="zh-TW"/>
              </w:rPr>
            </w:pPr>
            <w:r w:rsidRPr="00FD7836">
              <w:rPr>
                <w:rStyle w:val="af7"/>
                <w:rFonts w:cs="Times"/>
                <w:szCs w:val="20"/>
                <w:lang w:eastAsia="zh-TW"/>
              </w:rPr>
              <w:t>Agreement</w:t>
            </w:r>
          </w:p>
          <w:p w14:paraId="031267AE" w14:textId="77777777" w:rsidR="007F190A" w:rsidRPr="00FD7836" w:rsidRDefault="007F190A" w:rsidP="007203D7">
            <w:pPr>
              <w:rPr>
                <w:rFonts w:cs="Times"/>
                <w:sz w:val="24"/>
                <w:lang w:eastAsia="zh-TW"/>
              </w:rPr>
            </w:pPr>
            <w:r w:rsidRPr="00FD7836">
              <w:rPr>
                <w:rFonts w:cs="Times"/>
                <w:lang w:eastAsia="zh-TW"/>
              </w:rPr>
              <w:t>On UE power limitation for STxMP for FR2, send LS to RAN4 to check the followings:</w:t>
            </w:r>
          </w:p>
          <w:p w14:paraId="742026E5" w14:textId="77777777" w:rsidR="007F190A" w:rsidRPr="00FD7836" w:rsidRDefault="007F190A" w:rsidP="007203D7">
            <w:pPr>
              <w:numPr>
                <w:ilvl w:val="0"/>
                <w:numId w:val="28"/>
              </w:numPr>
              <w:rPr>
                <w:rFonts w:eastAsia="Times New Roman" w:cs="Times"/>
                <w:szCs w:val="20"/>
              </w:rPr>
            </w:pPr>
            <w:r w:rsidRPr="00FD7836">
              <w:rPr>
                <w:rFonts w:eastAsia="Times New Roman" w:cs="Times"/>
                <w:szCs w:val="20"/>
              </w:rPr>
              <w:t>Whether it is feasible to assume power limitation per panel for STxMP (Assumption 1)</w:t>
            </w:r>
          </w:p>
          <w:p w14:paraId="1081113D" w14:textId="77777777" w:rsidR="007F190A" w:rsidRPr="00FD7836" w:rsidRDefault="007F190A" w:rsidP="007203D7">
            <w:pPr>
              <w:numPr>
                <w:ilvl w:val="0"/>
                <w:numId w:val="28"/>
              </w:numPr>
              <w:rPr>
                <w:rFonts w:eastAsia="Times New Roman" w:cs="Times"/>
                <w:szCs w:val="20"/>
              </w:rPr>
            </w:pPr>
            <w:r w:rsidRPr="00FD7836">
              <w:rPr>
                <w:rFonts w:eastAsia="Times New Roman" w:cs="Times"/>
                <w:szCs w:val="20"/>
              </w:rPr>
              <w:t>Whether it is feasible to assume a total power limitation per UE over all UE panels used for STxMP (Assumption 2)</w:t>
            </w:r>
          </w:p>
          <w:p w14:paraId="427F06E2" w14:textId="77777777" w:rsidR="007F190A" w:rsidRPr="00FD7836" w:rsidRDefault="007F190A" w:rsidP="007203D7">
            <w:pPr>
              <w:numPr>
                <w:ilvl w:val="0"/>
                <w:numId w:val="28"/>
              </w:numPr>
              <w:rPr>
                <w:rFonts w:eastAsia="Times New Roman" w:cs="Times"/>
                <w:szCs w:val="20"/>
              </w:rPr>
            </w:pPr>
            <w:r w:rsidRPr="00FD7836">
              <w:rPr>
                <w:rFonts w:eastAsia="Times New Roman" w:cs="Times"/>
                <w:szCs w:val="20"/>
              </w:rPr>
              <w:t>In either of Assumption1 or Assumption 2, whether the total power limitation</w:t>
            </w:r>
            <w:r w:rsidRPr="00FD7836">
              <w:rPr>
                <w:rFonts w:eastAsia="Times New Roman"/>
                <w:szCs w:val="20"/>
              </w:rPr>
              <w:t> </w:t>
            </w:r>
            <w:r w:rsidRPr="00FD7836">
              <w:rPr>
                <w:rFonts w:eastAsia="Times New Roman" w:cs="Times"/>
                <w:szCs w:val="20"/>
              </w:rPr>
              <w:t>per UE over all UE panels used for STxMP or the sum of per-panel power limitation for STxMP can be different from (greater than) the existing power limitation for a given power class?</w:t>
            </w:r>
          </w:p>
          <w:p w14:paraId="1E37EF02" w14:textId="77777777" w:rsidR="007F190A" w:rsidRPr="00FD7836" w:rsidRDefault="007F190A" w:rsidP="007203D7">
            <w:pPr>
              <w:numPr>
                <w:ilvl w:val="0"/>
                <w:numId w:val="28"/>
              </w:numPr>
              <w:rPr>
                <w:rFonts w:eastAsia="Times New Roman" w:cs="Times"/>
                <w:szCs w:val="20"/>
              </w:rPr>
            </w:pPr>
            <w:r w:rsidRPr="00FD7836">
              <w:rPr>
                <w:rFonts w:eastAsia="Times New Roman" w:cs="Times"/>
                <w:szCs w:val="20"/>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2D8F093" w14:textId="77777777" w:rsidR="007F190A" w:rsidRPr="00FD7836" w:rsidRDefault="007F190A" w:rsidP="007203D7">
            <w:pPr>
              <w:rPr>
                <w:rFonts w:eastAsia="PMingLiU" w:cs="Times"/>
                <w:sz w:val="24"/>
                <w:lang w:eastAsia="zh-TW"/>
              </w:rPr>
            </w:pPr>
            <w:r w:rsidRPr="00FD7836">
              <w:rPr>
                <w:rFonts w:cs="Times"/>
                <w:lang w:eastAsia="zh-TW"/>
              </w:rPr>
              <w:t>FFS: Detail of exact LS if agreed</w:t>
            </w:r>
          </w:p>
          <w:p w14:paraId="379210DE" w14:textId="77777777" w:rsidR="007F190A" w:rsidRPr="00FD7836" w:rsidRDefault="007F190A" w:rsidP="007203D7">
            <w:pPr>
              <w:rPr>
                <w:rFonts w:cs="Times"/>
                <w:sz w:val="22"/>
                <w:szCs w:val="22"/>
                <w:lang w:eastAsia="zh-TW"/>
              </w:rPr>
            </w:pPr>
            <w:r w:rsidRPr="00FD7836">
              <w:rPr>
                <w:rFonts w:cs="Times"/>
                <w:lang w:eastAsia="zh-TW"/>
              </w:rPr>
              <w:t>Note: Scenarios of above include at least single carrier scenario for FR2</w:t>
            </w:r>
          </w:p>
          <w:p w14:paraId="799DE9D7" w14:textId="77777777" w:rsidR="007F190A" w:rsidRPr="00FD7836" w:rsidRDefault="007F190A" w:rsidP="007203D7">
            <w:pPr>
              <w:rPr>
                <w:rFonts w:cs="Times"/>
                <w:sz w:val="24"/>
                <w:lang w:eastAsia="zh-TW"/>
              </w:rPr>
            </w:pPr>
            <w:r w:rsidRPr="00FD7836">
              <w:rPr>
                <w:rFonts w:cs="Times"/>
                <w:lang w:eastAsia="zh-TW"/>
              </w:rPr>
              <w:t>Note: Above power limitation includes both total radiated power and EIRP</w:t>
            </w:r>
          </w:p>
          <w:p w14:paraId="3A20CB1A" w14:textId="77777777" w:rsidR="007F190A" w:rsidRPr="00FD7836" w:rsidRDefault="007F190A" w:rsidP="007203D7">
            <w:pPr>
              <w:rPr>
                <w:rFonts w:eastAsia="PMingLiU" w:cs="Times"/>
                <w:lang w:eastAsia="zh-TW"/>
              </w:rPr>
            </w:pPr>
            <w:r w:rsidRPr="00FD7836">
              <w:rPr>
                <w:rFonts w:cs="Times"/>
                <w:lang w:eastAsia="zh-TW"/>
              </w:rPr>
              <w:t>LS to RAN4 is endorsed in R1-2205639.</w:t>
            </w:r>
          </w:p>
        </w:tc>
      </w:tr>
    </w:tbl>
    <w:p w14:paraId="39201F79" w14:textId="77777777" w:rsidR="007F190A" w:rsidRPr="00FD7836" w:rsidRDefault="007F190A" w:rsidP="007F190A">
      <w:pPr>
        <w:spacing w:before="240"/>
        <w:ind w:firstLineChars="50" w:firstLine="110"/>
        <w:rPr>
          <w:rFonts w:ascii="Times New Roman" w:hAnsi="Times New Roman"/>
          <w:sz w:val="22"/>
          <w:lang w:eastAsia="ko-KR"/>
        </w:rPr>
      </w:pPr>
      <w:r w:rsidRPr="00FD7836">
        <w:rPr>
          <w:rFonts w:ascii="Times New Roman" w:hAnsi="Times New Roman" w:hint="eastAsia"/>
          <w:sz w:val="22"/>
          <w:lang w:eastAsia="ko-KR"/>
        </w:rPr>
        <w:t>I</w:t>
      </w:r>
      <w:r w:rsidRPr="00FD7836">
        <w:rPr>
          <w:rFonts w:ascii="Times New Roman" w:hAnsi="Times New Roman"/>
          <w:sz w:val="22"/>
          <w:lang w:eastAsia="ko-KR"/>
        </w:rPr>
        <w:t xml:space="preserve">n case of STxMP transmission, UE can transmit different UL channels simultaneously through different Tx panel(s) and then related power control parameters (e.g. </w:t>
      </w:r>
      <w:r w:rsidRPr="00FD7836">
        <w:rPr>
          <w:rFonts w:ascii="Times New Roman" w:hAnsi="Times New Roman" w:hint="eastAsia"/>
          <w:sz w:val="22"/>
          <w:lang w:eastAsia="ko-KR"/>
        </w:rPr>
        <w:t>alpha, p0, closedloop index</w:t>
      </w:r>
      <w:r w:rsidRPr="00FD7836">
        <w:rPr>
          <w:rFonts w:ascii="Times New Roman" w:hAnsi="Times New Roman"/>
          <w:sz w:val="22"/>
          <w:lang w:eastAsia="ko-KR"/>
        </w:rPr>
        <w:t xml:space="preserve">) also can be provided in accordance with TCI state. In such a case, power should be allocated for each panel and then the sum of allocated power should be no greater than a Pcmax. To consider the issue, we currently consider power limitation in terms of UE or panel as shown in above agreement. Here, we think that there would be still unresolved issues even though discussion on power limitation was already done. In other words, even though RAN1 defines per-panel power limitation, the required power for transmission for each UL channel can be larger than per-panel power limitation and then total required power could be larger than the Pcmax when both of link qualities </w:t>
      </w:r>
      <w:r w:rsidR="00F7401A">
        <w:rPr>
          <w:rFonts w:ascii="Times New Roman" w:hAnsi="Times New Roman"/>
          <w:sz w:val="22"/>
          <w:lang w:eastAsia="ko-KR"/>
        </w:rPr>
        <w:t>are bad as shown in the figure 4</w:t>
      </w:r>
      <w:r w:rsidRPr="00FD7836">
        <w:rPr>
          <w:rFonts w:ascii="Times New Roman" w:hAnsi="Times New Roman"/>
          <w:sz w:val="22"/>
          <w:lang w:eastAsia="ko-KR"/>
        </w:rPr>
        <w:t xml:space="preserve">. Hence, since transmission power is directly calculated depending on which channel is transmitted, RAN1 should consider which channel is mapped into the panel in addition to consideration on the panel. </w:t>
      </w:r>
    </w:p>
    <w:p w14:paraId="206424E0" w14:textId="77777777" w:rsidR="007F190A" w:rsidRPr="00FD7836" w:rsidRDefault="007F190A" w:rsidP="007F190A">
      <w:pPr>
        <w:spacing w:before="240"/>
        <w:ind w:firstLineChars="50" w:firstLine="108"/>
        <w:rPr>
          <w:rFonts w:ascii="Times New Roman" w:hAnsi="Times New Roman"/>
          <w:b/>
          <w:color w:val="FF0000"/>
          <w:sz w:val="22"/>
          <w:lang w:eastAsia="ko-KR"/>
        </w:rPr>
      </w:pPr>
    </w:p>
    <w:p w14:paraId="3CE75687" w14:textId="77777777" w:rsidR="007F190A" w:rsidRPr="00FD7836" w:rsidRDefault="007F190A" w:rsidP="007F190A">
      <w:pPr>
        <w:spacing w:before="240"/>
        <w:ind w:firstLineChars="50" w:firstLine="110"/>
        <w:jc w:val="center"/>
        <w:rPr>
          <w:rFonts w:ascii="Times New Roman" w:hAnsi="Times New Roman"/>
          <w:sz w:val="22"/>
          <w:lang w:eastAsia="ko-KR"/>
        </w:rPr>
      </w:pPr>
      <w:r w:rsidRPr="00FD7836">
        <w:rPr>
          <w:rFonts w:ascii="Times New Roman" w:hAnsi="Times New Roman"/>
          <w:noProof/>
          <w:sz w:val="22"/>
          <w:lang w:val="en-US" w:eastAsia="ko-KR"/>
        </w:rPr>
        <w:drawing>
          <wp:inline distT="0" distB="0" distL="0" distR="0" wp14:anchorId="63A828C4" wp14:editId="4530D952">
            <wp:extent cx="4211164" cy="227792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5070" cy="2285448"/>
                    </a:xfrm>
                    <a:prstGeom prst="rect">
                      <a:avLst/>
                    </a:prstGeom>
                    <a:noFill/>
                  </pic:spPr>
                </pic:pic>
              </a:graphicData>
            </a:graphic>
          </wp:inline>
        </w:drawing>
      </w:r>
    </w:p>
    <w:p w14:paraId="11EF58E1" w14:textId="77777777" w:rsidR="007F190A" w:rsidRPr="00FD7836" w:rsidRDefault="007F190A" w:rsidP="007F190A">
      <w:pPr>
        <w:spacing w:before="240"/>
        <w:ind w:firstLineChars="50" w:firstLine="100"/>
        <w:jc w:val="center"/>
        <w:rPr>
          <w:rFonts w:ascii="Times New Roman" w:hAnsi="Times New Roman"/>
          <w:sz w:val="22"/>
          <w:lang w:eastAsia="ko-KR"/>
        </w:rPr>
      </w:pPr>
      <w:r w:rsidRPr="00FD7836">
        <w:t xml:space="preserve">Figure </w:t>
      </w:r>
      <w:r w:rsidR="00F7401A">
        <w:t>4</w:t>
      </w:r>
      <w:r w:rsidRPr="00FD7836">
        <w:t xml:space="preserve">: The paradigm of </w:t>
      </w:r>
      <w:r w:rsidRPr="00FD7836">
        <w:rPr>
          <w:lang w:eastAsia="ko-KR"/>
        </w:rPr>
        <w:t>UL power control for MTRP with STxMP.</w:t>
      </w:r>
    </w:p>
    <w:p w14:paraId="26316F6E" w14:textId="77777777" w:rsidR="007F190A" w:rsidRPr="00E901DC" w:rsidRDefault="007F190A" w:rsidP="007F190A">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sidR="00F7401A">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14:paraId="518C9192" w14:textId="77777777" w:rsidR="007F190A" w:rsidRPr="00FD7836" w:rsidRDefault="007F190A" w:rsidP="007F190A">
      <w:pPr>
        <w:pStyle w:val="af6"/>
        <w:numPr>
          <w:ilvl w:val="0"/>
          <w:numId w:val="27"/>
        </w:numPr>
        <w:spacing w:before="240"/>
        <w:ind w:leftChars="0"/>
        <w:rPr>
          <w:rFonts w:cs="Times"/>
          <w:b/>
          <w:color w:val="000000"/>
          <w:sz w:val="22"/>
          <w:szCs w:val="20"/>
        </w:rPr>
      </w:pPr>
      <w:r w:rsidRPr="00FD7836">
        <w:rPr>
          <w:rFonts w:cs="Times"/>
          <w:b/>
          <w:color w:val="000000"/>
          <w:sz w:val="22"/>
          <w:szCs w:val="20"/>
        </w:rPr>
        <w:t>Even though RAN1 define per-panel power limitation, the required power for transmission for each UL channel can be larger than per-panel power limitation and then total required power could be larger than the Pcmax when both of link qualities are bad.</w:t>
      </w:r>
    </w:p>
    <w:p w14:paraId="18B97A3D" w14:textId="77777777" w:rsidR="007F190A" w:rsidRPr="00FD7836" w:rsidRDefault="007F190A" w:rsidP="007F190A">
      <w:pPr>
        <w:spacing w:before="240"/>
        <w:ind w:firstLineChars="50" w:firstLine="110"/>
        <w:rPr>
          <w:rFonts w:ascii="Times New Roman" w:hAnsi="Times New Roman"/>
          <w:sz w:val="22"/>
          <w:lang w:eastAsia="ko-KR"/>
        </w:rPr>
      </w:pPr>
      <w:r w:rsidRPr="00FD7836">
        <w:rPr>
          <w:rFonts w:ascii="Times New Roman" w:hAnsi="Times New Roman"/>
          <w:sz w:val="22"/>
          <w:lang w:eastAsia="ko-KR"/>
        </w:rPr>
        <w:lastRenderedPageBreak/>
        <w:t xml:space="preserve"> For this reason, some rules that could be commonly applied for each panels/channels should be considered. The one of the many examples would be prioritization rule between panels/channels, such as either cell operation with two uplink carriers or operation with carrier aggregation. Hence, the power prioritization rule between panels/channels should be further studied. </w:t>
      </w:r>
    </w:p>
    <w:p w14:paraId="1E9334BA" w14:textId="77777777" w:rsidR="007F190A" w:rsidRPr="00E901DC" w:rsidRDefault="007F190A" w:rsidP="007F190A">
      <w:pPr>
        <w:spacing w:before="240"/>
        <w:rPr>
          <w:rFonts w:ascii="Times New Roman" w:eastAsia="맑은 고딕" w:hAnsi="Times New Roman"/>
          <w:b/>
          <w:sz w:val="22"/>
          <w:lang w:eastAsia="ko-KR"/>
        </w:rPr>
      </w:pPr>
      <w:r w:rsidRPr="00E901DC">
        <w:rPr>
          <w:rFonts w:ascii="Times New Roman" w:eastAsia="맑은 고딕" w:hAnsi="Times New Roman" w:hint="eastAsia"/>
          <w:b/>
          <w:sz w:val="22"/>
          <w:lang w:eastAsia="ko-KR"/>
        </w:rPr>
        <w:t>Prop</w:t>
      </w:r>
      <w:r w:rsidRPr="00E901DC">
        <w:rPr>
          <w:rFonts w:ascii="Times New Roman" w:eastAsia="맑은 고딕" w:hAnsi="Times New Roman"/>
          <w:b/>
          <w:sz w:val="22"/>
          <w:lang w:eastAsia="ko-KR"/>
        </w:rPr>
        <w:t>o</w:t>
      </w:r>
      <w:r w:rsidRPr="00E901DC">
        <w:rPr>
          <w:rFonts w:ascii="Times New Roman" w:eastAsia="맑은 고딕" w:hAnsi="Times New Roman" w:hint="eastAsia"/>
          <w:b/>
          <w:sz w:val="22"/>
          <w:lang w:eastAsia="ko-KR"/>
        </w:rPr>
        <w:t>sal #</w:t>
      </w:r>
      <w:r w:rsidR="00F7401A">
        <w:rPr>
          <w:rFonts w:ascii="Times New Roman" w:eastAsia="맑은 고딕" w:hAnsi="Times New Roman"/>
          <w:b/>
          <w:sz w:val="22"/>
          <w:lang w:eastAsia="ko-KR"/>
        </w:rPr>
        <w:t>6</w:t>
      </w:r>
      <w:r w:rsidRPr="00E901DC">
        <w:rPr>
          <w:rFonts w:ascii="Times New Roman" w:eastAsia="맑은 고딕" w:hAnsi="Times New Roman" w:hint="eastAsia"/>
          <w:b/>
          <w:sz w:val="22"/>
          <w:lang w:eastAsia="ko-KR"/>
        </w:rPr>
        <w:t>:</w:t>
      </w:r>
    </w:p>
    <w:p w14:paraId="105A90C0" w14:textId="77777777" w:rsidR="007F190A" w:rsidRPr="00FD7836" w:rsidRDefault="007F190A" w:rsidP="007F190A">
      <w:pPr>
        <w:pStyle w:val="af6"/>
        <w:numPr>
          <w:ilvl w:val="0"/>
          <w:numId w:val="27"/>
        </w:numPr>
        <w:spacing w:before="240"/>
        <w:ind w:leftChars="0"/>
        <w:rPr>
          <w:rFonts w:cs="Times"/>
          <w:b/>
          <w:color w:val="000000"/>
          <w:sz w:val="22"/>
          <w:szCs w:val="20"/>
        </w:rPr>
      </w:pPr>
      <w:r w:rsidRPr="00FD7836">
        <w:rPr>
          <w:rFonts w:cs="Times"/>
          <w:b/>
          <w:color w:val="000000"/>
          <w:sz w:val="22"/>
          <w:szCs w:val="20"/>
        </w:rPr>
        <w:t>For MTRP scheme(s) with STxMP, the power prioritization rule between panels/channels should be further studied.</w:t>
      </w:r>
    </w:p>
    <w:p w14:paraId="7D6FCCAB" w14:textId="77777777" w:rsidR="007F190A" w:rsidRPr="007F190A" w:rsidRDefault="007F190A" w:rsidP="007F190A">
      <w:pPr>
        <w:spacing w:before="240"/>
        <w:rPr>
          <w:rFonts w:cs="Times"/>
          <w:b/>
          <w:color w:val="000000"/>
          <w:szCs w:val="20"/>
        </w:rPr>
      </w:pPr>
    </w:p>
    <w:p w14:paraId="450BC1CB" w14:textId="77777777" w:rsidR="00C36206" w:rsidRDefault="000D54C2" w:rsidP="00C36206">
      <w:pPr>
        <w:pStyle w:val="1"/>
      </w:pPr>
      <w:r>
        <w:t>Conclusion</w:t>
      </w:r>
    </w:p>
    <w:p w14:paraId="6F166461" w14:textId="77777777" w:rsidR="00C36206" w:rsidRPr="000348CF" w:rsidRDefault="00602EB1" w:rsidP="00966F14">
      <w:pPr>
        <w:spacing w:before="240"/>
        <w:rPr>
          <w:rFonts w:ascii="Times New Roman" w:hAnsi="Times New Roman"/>
          <w:iCs/>
          <w:sz w:val="22"/>
          <w:lang w:val="en-US" w:eastAsia="ko-KR"/>
        </w:rPr>
      </w:pPr>
      <w:r w:rsidRPr="000348CF">
        <w:rPr>
          <w:rFonts w:ascii="Times New Roman" w:hAnsi="Times New Roman"/>
          <w:iCs/>
          <w:sz w:val="22"/>
          <w:lang w:val="en-US" w:eastAsia="ko-KR"/>
        </w:rPr>
        <w:t>In this contribution, the following conclusions were made:</w:t>
      </w:r>
    </w:p>
    <w:p w14:paraId="4915E30F" w14:textId="77777777" w:rsidR="00F7401A" w:rsidRDefault="00F7401A" w:rsidP="00F7401A">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 xml:space="preserve">Dynamic switching between sTRP and mTRP  </w:t>
      </w:r>
    </w:p>
    <w:p w14:paraId="00ADCCBF" w14:textId="77777777" w:rsidR="0034659E" w:rsidRPr="00E901DC" w:rsidRDefault="0034659E" w:rsidP="0034659E">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#1: </w:t>
      </w:r>
    </w:p>
    <w:p w14:paraId="26946F77" w14:textId="77777777" w:rsidR="0034659E" w:rsidRDefault="0034659E" w:rsidP="0034659E">
      <w:pPr>
        <w:pStyle w:val="af6"/>
        <w:numPr>
          <w:ilvl w:val="0"/>
          <w:numId w:val="27"/>
        </w:numPr>
        <w:spacing w:before="240"/>
        <w:ind w:leftChars="0"/>
        <w:rPr>
          <w:rFonts w:ascii="Times New Roman" w:hAnsi="Times New Roman"/>
          <w:sz w:val="22"/>
          <w:lang w:eastAsia="ko-KR"/>
        </w:rPr>
      </w:pPr>
      <w:r w:rsidRPr="00FD5450">
        <w:rPr>
          <w:rFonts w:ascii="Times New Roman" w:hAnsi="Times New Roman"/>
          <w:sz w:val="22"/>
          <w:lang w:eastAsia="ko-KR"/>
        </w:rPr>
        <w:t xml:space="preserve">RAN1 firstly needs to discuss/decide which information is needed </w:t>
      </w:r>
      <w:r>
        <w:rPr>
          <w:rFonts w:ascii="Times New Roman" w:hAnsi="Times New Roman"/>
          <w:sz w:val="22"/>
          <w:lang w:eastAsia="ko-KR"/>
        </w:rPr>
        <w:t>to switch sTRP/mTRP operation and followings can be considered:</w:t>
      </w:r>
    </w:p>
    <w:p w14:paraId="2784E4ED" w14:textId="77777777" w:rsidR="0034659E" w:rsidRDefault="0034659E" w:rsidP="0034659E">
      <w:pPr>
        <w:pStyle w:val="af6"/>
        <w:numPr>
          <w:ilvl w:val="1"/>
          <w:numId w:val="27"/>
        </w:numPr>
        <w:spacing w:before="240"/>
        <w:ind w:leftChars="0"/>
        <w:rPr>
          <w:rFonts w:ascii="Times New Roman" w:hAnsi="Times New Roman"/>
          <w:sz w:val="22"/>
          <w:lang w:eastAsia="ko-KR"/>
        </w:rPr>
      </w:pPr>
      <w:r>
        <w:rPr>
          <w:rFonts w:ascii="Times New Roman" w:hAnsi="Times New Roman" w:hint="eastAsia"/>
          <w:sz w:val="22"/>
          <w:lang w:eastAsia="ko-KR"/>
        </w:rPr>
        <w:t>Switching type (aperiodic/per</w:t>
      </w:r>
      <w:r>
        <w:rPr>
          <w:rFonts w:ascii="Times New Roman" w:hAnsi="Times New Roman"/>
          <w:sz w:val="22"/>
          <w:lang w:eastAsia="ko-KR"/>
        </w:rPr>
        <w:t>io</w:t>
      </w:r>
      <w:r>
        <w:rPr>
          <w:rFonts w:ascii="Times New Roman" w:hAnsi="Times New Roman" w:hint="eastAsia"/>
          <w:sz w:val="22"/>
          <w:lang w:eastAsia="ko-KR"/>
        </w:rPr>
        <w:t>dic/semi-persistent)</w:t>
      </w:r>
      <w:r>
        <w:rPr>
          <w:rFonts w:ascii="Times New Roman" w:hAnsi="Times New Roman"/>
          <w:sz w:val="22"/>
          <w:lang w:eastAsia="ko-KR"/>
        </w:rPr>
        <w:t xml:space="preserve"> and related information</w:t>
      </w:r>
    </w:p>
    <w:p w14:paraId="304F1C05" w14:textId="77777777" w:rsidR="0034659E" w:rsidRPr="007152E2" w:rsidRDefault="0034659E" w:rsidP="0034659E">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 xml:space="preserve">Indication on </w:t>
      </w:r>
      <w:r w:rsidRPr="007152E2">
        <w:rPr>
          <w:rFonts w:ascii="Times New Roman" w:hAnsi="Times New Roman"/>
          <w:sz w:val="22"/>
          <w:lang w:eastAsia="ko-KR"/>
        </w:rPr>
        <w:t>whether TCI state(s) for other channels</w:t>
      </w:r>
      <w:r>
        <w:rPr>
          <w:rFonts w:ascii="Times New Roman" w:hAnsi="Times New Roman"/>
          <w:sz w:val="22"/>
          <w:lang w:eastAsia="ko-KR"/>
        </w:rPr>
        <w:t xml:space="preserve"> (except for scheduled PDSCH)</w:t>
      </w:r>
      <w:r w:rsidRPr="007152E2">
        <w:rPr>
          <w:rFonts w:ascii="Times New Roman" w:hAnsi="Times New Roman"/>
          <w:sz w:val="22"/>
          <w:lang w:eastAsia="ko-KR"/>
        </w:rPr>
        <w:t xml:space="preserve"> follow TCI selectio</w:t>
      </w:r>
      <w:r>
        <w:rPr>
          <w:rFonts w:ascii="Times New Roman" w:hAnsi="Times New Roman"/>
          <w:sz w:val="22"/>
          <w:lang w:eastAsia="ko-KR"/>
        </w:rPr>
        <w:t>n field or not or O</w:t>
      </w:r>
      <w:r>
        <w:rPr>
          <w:rFonts w:ascii="Times New Roman" w:hAnsi="Times New Roman" w:hint="eastAsia"/>
          <w:sz w:val="22"/>
          <w:lang w:eastAsia="ko-KR"/>
        </w:rPr>
        <w:t>n/</w:t>
      </w:r>
      <w:r>
        <w:rPr>
          <w:rFonts w:ascii="Times New Roman" w:hAnsi="Times New Roman"/>
          <w:sz w:val="22"/>
          <w:lang w:eastAsia="ko-KR"/>
        </w:rPr>
        <w:t>off (mTRP/sTRP) indication.</w:t>
      </w:r>
    </w:p>
    <w:p w14:paraId="0C3E3B58" w14:textId="77777777" w:rsidR="00F7401A" w:rsidRPr="00E901DC" w:rsidRDefault="00F7401A" w:rsidP="00F7401A">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14:paraId="4A7749AD" w14:textId="77777777" w:rsidR="00F7401A" w:rsidRDefault="00F7401A" w:rsidP="00F7401A">
      <w:pPr>
        <w:pStyle w:val="af6"/>
        <w:numPr>
          <w:ilvl w:val="0"/>
          <w:numId w:val="27"/>
        </w:numPr>
        <w:spacing w:before="240"/>
        <w:ind w:leftChars="0"/>
        <w:rPr>
          <w:rFonts w:ascii="Times New Roman" w:hAnsi="Times New Roman"/>
          <w:sz w:val="22"/>
          <w:lang w:eastAsia="ko-KR"/>
        </w:rPr>
      </w:pPr>
      <w:r>
        <w:rPr>
          <w:rFonts w:ascii="Times New Roman" w:hAnsi="Times New Roman"/>
          <w:sz w:val="22"/>
          <w:lang w:eastAsia="ko-KR"/>
        </w:rPr>
        <w:t>Regarding dynamic switching, RAN1 should consider following:</w:t>
      </w:r>
    </w:p>
    <w:p w14:paraId="5D526037" w14:textId="77777777" w:rsidR="00F7401A" w:rsidRPr="004B22FF" w:rsidRDefault="00F7401A" w:rsidP="00F7401A">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The start timing of switching is after the response such as HARQ-ACK</w:t>
      </w:r>
      <w:r w:rsidRPr="00FD5450">
        <w:rPr>
          <w:rFonts w:ascii="Times New Roman" w:hAnsi="Times New Roman"/>
          <w:sz w:val="22"/>
          <w:lang w:eastAsia="ko-KR"/>
        </w:rPr>
        <w:t xml:space="preserve"> </w:t>
      </w:r>
      <w:r>
        <w:rPr>
          <w:rFonts w:ascii="Times New Roman" w:hAnsi="Times New Roman"/>
          <w:sz w:val="22"/>
          <w:lang w:eastAsia="ko-KR"/>
        </w:rPr>
        <w:t xml:space="preserve">for switching indication. </w:t>
      </w:r>
    </w:p>
    <w:p w14:paraId="3C420D2D" w14:textId="77777777" w:rsidR="00F7401A" w:rsidRPr="00E901DC" w:rsidRDefault="00F7401A" w:rsidP="00F7401A">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3</w:t>
      </w:r>
      <w:r w:rsidRPr="00E901DC">
        <w:rPr>
          <w:rFonts w:ascii="Times New Roman" w:eastAsia="맑은 고딕" w:hAnsi="Times New Roman" w:hint="eastAsia"/>
          <w:b/>
          <w:sz w:val="22"/>
          <w:lang w:eastAsia="ko-KR"/>
        </w:rPr>
        <w:t xml:space="preserve">: </w:t>
      </w:r>
    </w:p>
    <w:p w14:paraId="4D00401A" w14:textId="77777777" w:rsidR="00F7401A" w:rsidRPr="00577E4E" w:rsidRDefault="00F7401A" w:rsidP="00F7401A">
      <w:pPr>
        <w:pStyle w:val="af6"/>
        <w:numPr>
          <w:ilvl w:val="0"/>
          <w:numId w:val="27"/>
        </w:numPr>
        <w:spacing w:before="240"/>
        <w:ind w:leftChars="0"/>
        <w:rPr>
          <w:rFonts w:ascii="Times New Roman" w:hAnsi="Times New Roman"/>
          <w:sz w:val="22"/>
          <w:lang w:eastAsia="ko-KR"/>
        </w:rPr>
      </w:pPr>
      <w:r>
        <w:rPr>
          <w:rFonts w:ascii="Times New Roman" w:hAnsi="Times New Roman"/>
          <w:sz w:val="22"/>
          <w:lang w:eastAsia="ko-KR"/>
        </w:rPr>
        <w:t>F</w:t>
      </w:r>
      <w:r w:rsidRPr="00577E4E">
        <w:rPr>
          <w:rFonts w:ascii="Times New Roman" w:hAnsi="Times New Roman"/>
          <w:sz w:val="22"/>
          <w:lang w:eastAsia="ko-KR"/>
        </w:rPr>
        <w:t xml:space="preserve">or dynamic switching operation, RAN1 needs to discuss about whether </w:t>
      </w:r>
      <w:r>
        <w:rPr>
          <w:rFonts w:ascii="Times New Roman" w:hAnsi="Times New Roman"/>
          <w:sz w:val="22"/>
          <w:lang w:eastAsia="ko-KR"/>
        </w:rPr>
        <w:t xml:space="preserve">defining the time duration for switching </w:t>
      </w:r>
      <w:r w:rsidRPr="00577E4E">
        <w:rPr>
          <w:rFonts w:ascii="Times New Roman" w:hAnsi="Times New Roman"/>
          <w:sz w:val="22"/>
          <w:lang w:eastAsia="ko-KR"/>
        </w:rPr>
        <w:t>is needed or not.</w:t>
      </w:r>
    </w:p>
    <w:p w14:paraId="1DA80D99" w14:textId="77777777" w:rsidR="007B2DC1" w:rsidRPr="00F7401A" w:rsidRDefault="007B2DC1" w:rsidP="00CA3B42">
      <w:pPr>
        <w:spacing w:before="240"/>
        <w:rPr>
          <w:rFonts w:ascii="Times New Roman" w:hAnsi="Times New Roman"/>
          <w:b/>
          <w:sz w:val="22"/>
          <w:szCs w:val="22"/>
          <w:u w:val="single"/>
          <w:lang w:eastAsia="ko-KR"/>
        </w:rPr>
      </w:pPr>
    </w:p>
    <w:p w14:paraId="531E6C7D" w14:textId="77777777" w:rsidR="00F7401A" w:rsidRDefault="00F7401A" w:rsidP="00F7401A">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 xml:space="preserve">PDSCH reception in case of S-DCI based mTRP  </w:t>
      </w:r>
    </w:p>
    <w:p w14:paraId="5134E34E" w14:textId="77777777" w:rsidR="00F7401A" w:rsidRPr="00E901DC" w:rsidRDefault="00F7401A" w:rsidP="00F7401A">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4</w:t>
      </w:r>
      <w:r w:rsidRPr="00E901DC">
        <w:rPr>
          <w:rFonts w:ascii="Times New Roman" w:eastAsia="맑은 고딕" w:hAnsi="Times New Roman" w:hint="eastAsia"/>
          <w:b/>
          <w:sz w:val="22"/>
          <w:lang w:eastAsia="ko-KR"/>
        </w:rPr>
        <w:t xml:space="preserve">: </w:t>
      </w:r>
    </w:p>
    <w:p w14:paraId="750116C0" w14:textId="77777777" w:rsidR="00F7401A" w:rsidRDefault="00F7401A" w:rsidP="00F7401A">
      <w:pPr>
        <w:pStyle w:val="af6"/>
        <w:numPr>
          <w:ilvl w:val="0"/>
          <w:numId w:val="27"/>
        </w:numPr>
        <w:spacing w:before="240"/>
        <w:ind w:leftChars="0"/>
        <w:rPr>
          <w:rFonts w:ascii="Times New Roman" w:hAnsi="Times New Roman"/>
          <w:sz w:val="22"/>
          <w:lang w:eastAsia="ko-KR"/>
        </w:rPr>
      </w:pPr>
      <w:r>
        <w:rPr>
          <w:rFonts w:ascii="Times New Roman" w:hAnsi="Times New Roman"/>
          <w:sz w:val="22"/>
          <w:lang w:eastAsia="ko-KR"/>
        </w:rPr>
        <w:t xml:space="preserve">For </w:t>
      </w:r>
      <w:r w:rsidRPr="0030034E">
        <w:rPr>
          <w:rFonts w:ascii="Times New Roman" w:hAnsi="Times New Roman"/>
          <w:sz w:val="22"/>
          <w:lang w:eastAsia="ko-KR"/>
        </w:rPr>
        <w:t xml:space="preserve">PDSCH reception in case of S-DCI based mTRP, </w:t>
      </w:r>
      <w:r w:rsidRPr="0030034E">
        <w:rPr>
          <w:rFonts w:ascii="Times New Roman" w:hAnsi="Times New Roman" w:hint="eastAsia"/>
          <w:sz w:val="22"/>
          <w:lang w:eastAsia="ko-KR"/>
        </w:rPr>
        <w:t>RAN1 should consider</w:t>
      </w:r>
      <w:r w:rsidRPr="0030034E">
        <w:rPr>
          <w:rFonts w:ascii="Times New Roman" w:hAnsi="Times New Roman"/>
          <w:sz w:val="22"/>
          <w:lang w:eastAsia="ko-KR"/>
        </w:rPr>
        <w:t xml:space="preserve"> using the codepoint “11” of the TCI selection field</w:t>
      </w:r>
      <w:r>
        <w:rPr>
          <w:rFonts w:ascii="Times New Roman" w:hAnsi="Times New Roman"/>
          <w:sz w:val="22"/>
          <w:lang w:eastAsia="ko-KR"/>
        </w:rPr>
        <w:t xml:space="preserve"> and an example ways is as follows:</w:t>
      </w:r>
    </w:p>
    <w:p w14:paraId="45D2C7C6" w14:textId="77777777" w:rsidR="00F7401A" w:rsidRPr="0030034E" w:rsidRDefault="00F7401A" w:rsidP="00F7401A">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To indicate whether UE sustains its TCI state(s) or not for where the repeated transmission of PDSCH(s) are scheduled.</w:t>
      </w:r>
    </w:p>
    <w:p w14:paraId="4246D2DE" w14:textId="77777777" w:rsidR="00577E4E" w:rsidRPr="00F7401A" w:rsidRDefault="00577E4E" w:rsidP="00CA3B42">
      <w:pPr>
        <w:spacing w:before="240"/>
        <w:rPr>
          <w:rFonts w:ascii="Times New Roman" w:hAnsi="Times New Roman"/>
          <w:b/>
          <w:sz w:val="22"/>
          <w:szCs w:val="22"/>
          <w:u w:val="single"/>
          <w:lang w:eastAsia="ko-KR"/>
        </w:rPr>
      </w:pPr>
    </w:p>
    <w:p w14:paraId="3214639E" w14:textId="77777777" w:rsidR="00F7401A" w:rsidRDefault="00F7401A" w:rsidP="00F7401A">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 xml:space="preserve">Beam application time  </w:t>
      </w:r>
    </w:p>
    <w:p w14:paraId="533E7D7D" w14:textId="77777777" w:rsidR="00F7401A" w:rsidRPr="00E901DC" w:rsidRDefault="00F7401A" w:rsidP="00F7401A">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1</w:t>
      </w:r>
      <w:r w:rsidRPr="00E901DC">
        <w:rPr>
          <w:rFonts w:ascii="Times New Roman" w:eastAsia="맑은 고딕" w:hAnsi="Times New Roman" w:hint="eastAsia"/>
          <w:b/>
          <w:sz w:val="22"/>
          <w:lang w:eastAsia="ko-KR"/>
        </w:rPr>
        <w:t xml:space="preserve">: </w:t>
      </w:r>
    </w:p>
    <w:p w14:paraId="1F60FD21" w14:textId="77777777" w:rsidR="00F7401A" w:rsidRPr="00BB4B71" w:rsidRDefault="00F7401A" w:rsidP="00F7401A">
      <w:pPr>
        <w:pStyle w:val="af6"/>
        <w:numPr>
          <w:ilvl w:val="0"/>
          <w:numId w:val="27"/>
        </w:numPr>
        <w:spacing w:before="240"/>
        <w:ind w:leftChars="0"/>
        <w:rPr>
          <w:rFonts w:cs="Times"/>
          <w:b/>
          <w:color w:val="000000"/>
          <w:sz w:val="22"/>
          <w:szCs w:val="20"/>
        </w:rPr>
      </w:pPr>
      <w:r w:rsidRPr="001F7F02">
        <w:rPr>
          <w:rFonts w:cs="Times"/>
          <w:b/>
          <w:color w:val="000000"/>
          <w:sz w:val="22"/>
          <w:szCs w:val="20"/>
        </w:rPr>
        <w:lastRenderedPageBreak/>
        <w:t xml:space="preserve">The details of behaviours for the case when </w:t>
      </w:r>
      <w:r w:rsidRPr="001F7F02">
        <w:rPr>
          <w:rFonts w:cs="Times" w:hint="eastAsia"/>
          <w:b/>
          <w:color w:val="000000"/>
          <w:sz w:val="22"/>
          <w:szCs w:val="20"/>
        </w:rPr>
        <w:t>scheduled DL and/or UL channel</w:t>
      </w:r>
      <w:r w:rsidRPr="001F7F02">
        <w:rPr>
          <w:rFonts w:cs="Times"/>
          <w:b/>
          <w:color w:val="000000"/>
          <w:sz w:val="22"/>
          <w:szCs w:val="20"/>
        </w:rPr>
        <w:t>s</w:t>
      </w:r>
      <w:r w:rsidRPr="001F7F02">
        <w:rPr>
          <w:rFonts w:cs="Times" w:hint="eastAsia"/>
          <w:b/>
          <w:color w:val="000000"/>
          <w:sz w:val="22"/>
          <w:szCs w:val="20"/>
        </w:rPr>
        <w:t xml:space="preserve"> exist </w:t>
      </w:r>
      <w:r w:rsidRPr="001F7F02">
        <w:rPr>
          <w:rFonts w:cs="Times"/>
          <w:b/>
          <w:color w:val="000000"/>
          <w:sz w:val="22"/>
          <w:szCs w:val="20"/>
        </w:rPr>
        <w:t>during the beam application time have not been discussed yet.</w:t>
      </w:r>
    </w:p>
    <w:p w14:paraId="66DB90DC" w14:textId="77777777" w:rsidR="00F7401A" w:rsidRPr="00E901DC" w:rsidRDefault="00F7401A" w:rsidP="00F7401A">
      <w:pPr>
        <w:spacing w:before="240"/>
        <w:rPr>
          <w:rFonts w:ascii="Times New Roman" w:eastAsia="맑은 고딕" w:hAnsi="Times New Roman"/>
          <w:b/>
          <w:sz w:val="22"/>
          <w:lang w:eastAsia="ko-KR"/>
        </w:rPr>
      </w:pPr>
      <w:r w:rsidRPr="00E901DC">
        <w:rPr>
          <w:rFonts w:ascii="Times New Roman" w:eastAsia="맑은 고딕" w:hAnsi="Times New Roman" w:hint="eastAsia"/>
          <w:b/>
          <w:sz w:val="22"/>
          <w:lang w:eastAsia="ko-KR"/>
        </w:rPr>
        <w:t>Proposal #</w:t>
      </w:r>
      <w:r>
        <w:rPr>
          <w:rFonts w:ascii="Times New Roman" w:eastAsia="맑은 고딕" w:hAnsi="Times New Roman"/>
          <w:b/>
          <w:sz w:val="22"/>
          <w:lang w:eastAsia="ko-KR"/>
        </w:rPr>
        <w:t>5</w:t>
      </w:r>
      <w:r w:rsidRPr="00E901DC">
        <w:rPr>
          <w:rFonts w:ascii="Times New Roman" w:eastAsia="맑은 고딕" w:hAnsi="Times New Roman" w:hint="eastAsia"/>
          <w:b/>
          <w:sz w:val="22"/>
          <w:lang w:eastAsia="ko-KR"/>
        </w:rPr>
        <w:t xml:space="preserve">: </w:t>
      </w:r>
    </w:p>
    <w:p w14:paraId="105138C4" w14:textId="77777777" w:rsidR="00F7401A" w:rsidRPr="004C51BC" w:rsidRDefault="00F7401A" w:rsidP="00F7401A">
      <w:pPr>
        <w:pStyle w:val="af6"/>
        <w:numPr>
          <w:ilvl w:val="0"/>
          <w:numId w:val="27"/>
        </w:numPr>
        <w:spacing w:before="240"/>
        <w:ind w:leftChars="0"/>
        <w:rPr>
          <w:rFonts w:cs="Times"/>
          <w:b/>
          <w:color w:val="000000"/>
          <w:sz w:val="22"/>
          <w:szCs w:val="20"/>
        </w:rPr>
      </w:pPr>
      <w:r w:rsidRPr="001F7F02">
        <w:rPr>
          <w:rFonts w:cs="Times"/>
          <w:b/>
          <w:color w:val="000000"/>
          <w:sz w:val="22"/>
          <w:szCs w:val="20"/>
        </w:rPr>
        <w:t xml:space="preserve">RAN1 firstly should discuss about how to deal with the scheduled </w:t>
      </w:r>
      <w:r w:rsidRPr="001F7F02">
        <w:rPr>
          <w:rFonts w:cs="Times" w:hint="eastAsia"/>
          <w:b/>
          <w:color w:val="000000"/>
          <w:sz w:val="22"/>
          <w:szCs w:val="20"/>
        </w:rPr>
        <w:t>DL and/or UL channel</w:t>
      </w:r>
      <w:r w:rsidRPr="001F7F02">
        <w:rPr>
          <w:rFonts w:cs="Times"/>
          <w:b/>
          <w:color w:val="000000"/>
          <w:sz w:val="22"/>
          <w:szCs w:val="20"/>
        </w:rPr>
        <w:t>s during the beam application time</w:t>
      </w:r>
      <w:r>
        <w:rPr>
          <w:rFonts w:cs="Times"/>
          <w:b/>
          <w:color w:val="000000"/>
          <w:sz w:val="22"/>
          <w:szCs w:val="20"/>
        </w:rPr>
        <w:t>.</w:t>
      </w:r>
    </w:p>
    <w:p w14:paraId="16FB7FD0" w14:textId="77777777" w:rsidR="00577E4E" w:rsidRDefault="00577E4E" w:rsidP="00CA3B42">
      <w:pPr>
        <w:spacing w:before="240"/>
        <w:rPr>
          <w:rFonts w:ascii="Times New Roman" w:hAnsi="Times New Roman"/>
          <w:b/>
          <w:sz w:val="22"/>
          <w:szCs w:val="22"/>
          <w:u w:val="single"/>
          <w:lang w:eastAsia="ko-KR"/>
        </w:rPr>
      </w:pPr>
    </w:p>
    <w:p w14:paraId="4963026A" w14:textId="77777777" w:rsidR="00F7401A" w:rsidRPr="00FD7836" w:rsidRDefault="00F7401A" w:rsidP="00F7401A">
      <w:pPr>
        <w:spacing w:before="240"/>
        <w:rPr>
          <w:rFonts w:ascii="Times New Roman" w:hAnsi="Times New Roman"/>
          <w:b/>
          <w:sz w:val="22"/>
          <w:szCs w:val="22"/>
          <w:u w:val="single"/>
          <w:lang w:eastAsia="ko-KR"/>
        </w:rPr>
      </w:pPr>
      <w:r w:rsidRPr="00FD7836">
        <w:rPr>
          <w:rFonts w:ascii="Times New Roman" w:hAnsi="Times New Roman"/>
          <w:b/>
          <w:sz w:val="22"/>
          <w:szCs w:val="22"/>
          <w:u w:val="single"/>
          <w:lang w:eastAsia="ko-KR"/>
        </w:rPr>
        <w:t>UL power control for MTRP with STxMP</w:t>
      </w:r>
    </w:p>
    <w:p w14:paraId="76606AA8" w14:textId="77777777" w:rsidR="00F7401A" w:rsidRPr="00E901DC" w:rsidRDefault="00F7401A" w:rsidP="00F7401A">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14:paraId="6BE89A2D" w14:textId="77777777" w:rsidR="00F7401A" w:rsidRPr="00FD7836" w:rsidRDefault="00F7401A" w:rsidP="00F7401A">
      <w:pPr>
        <w:pStyle w:val="af6"/>
        <w:numPr>
          <w:ilvl w:val="0"/>
          <w:numId w:val="27"/>
        </w:numPr>
        <w:spacing w:before="240"/>
        <w:ind w:leftChars="0"/>
        <w:rPr>
          <w:rFonts w:cs="Times"/>
          <w:b/>
          <w:color w:val="000000"/>
          <w:sz w:val="22"/>
          <w:szCs w:val="20"/>
        </w:rPr>
      </w:pPr>
      <w:r w:rsidRPr="00FD7836">
        <w:rPr>
          <w:rFonts w:cs="Times"/>
          <w:b/>
          <w:color w:val="000000"/>
          <w:sz w:val="22"/>
          <w:szCs w:val="20"/>
        </w:rPr>
        <w:t>Even though RAN1 define per-panel power limitation, the required power for transmission for each UL channel can be larger than per-panel power limitation and then total required power could be larger than the Pcmax when both of link qualities are bad.</w:t>
      </w:r>
    </w:p>
    <w:p w14:paraId="556FA6F5" w14:textId="77777777" w:rsidR="00F7401A" w:rsidRPr="00E901DC" w:rsidRDefault="00F7401A" w:rsidP="00F7401A">
      <w:pPr>
        <w:spacing w:before="240"/>
        <w:rPr>
          <w:rFonts w:ascii="Times New Roman" w:eastAsia="맑은 고딕" w:hAnsi="Times New Roman"/>
          <w:b/>
          <w:sz w:val="22"/>
          <w:lang w:eastAsia="ko-KR"/>
        </w:rPr>
      </w:pPr>
      <w:r w:rsidRPr="00E901DC">
        <w:rPr>
          <w:rFonts w:ascii="Times New Roman" w:eastAsia="맑은 고딕" w:hAnsi="Times New Roman" w:hint="eastAsia"/>
          <w:b/>
          <w:sz w:val="22"/>
          <w:lang w:eastAsia="ko-KR"/>
        </w:rPr>
        <w:t>Prop</w:t>
      </w:r>
      <w:r w:rsidRPr="00E901DC">
        <w:rPr>
          <w:rFonts w:ascii="Times New Roman" w:eastAsia="맑은 고딕" w:hAnsi="Times New Roman"/>
          <w:b/>
          <w:sz w:val="22"/>
          <w:lang w:eastAsia="ko-KR"/>
        </w:rPr>
        <w:t>o</w:t>
      </w:r>
      <w:r w:rsidRPr="00E901DC">
        <w:rPr>
          <w:rFonts w:ascii="Times New Roman" w:eastAsia="맑은 고딕" w:hAnsi="Times New Roman" w:hint="eastAsia"/>
          <w:b/>
          <w:sz w:val="22"/>
          <w:lang w:eastAsia="ko-KR"/>
        </w:rPr>
        <w:t>sal #</w:t>
      </w:r>
      <w:r>
        <w:rPr>
          <w:rFonts w:ascii="Times New Roman" w:eastAsia="맑은 고딕" w:hAnsi="Times New Roman"/>
          <w:b/>
          <w:sz w:val="22"/>
          <w:lang w:eastAsia="ko-KR"/>
        </w:rPr>
        <w:t>6</w:t>
      </w:r>
      <w:r w:rsidRPr="00E901DC">
        <w:rPr>
          <w:rFonts w:ascii="Times New Roman" w:eastAsia="맑은 고딕" w:hAnsi="Times New Roman" w:hint="eastAsia"/>
          <w:b/>
          <w:sz w:val="22"/>
          <w:lang w:eastAsia="ko-KR"/>
        </w:rPr>
        <w:t>:</w:t>
      </w:r>
    </w:p>
    <w:p w14:paraId="3764F386" w14:textId="77777777" w:rsidR="00F7401A" w:rsidRPr="00FD7836" w:rsidRDefault="00F7401A" w:rsidP="00F7401A">
      <w:pPr>
        <w:pStyle w:val="af6"/>
        <w:numPr>
          <w:ilvl w:val="0"/>
          <w:numId w:val="27"/>
        </w:numPr>
        <w:spacing w:before="240"/>
        <w:ind w:leftChars="0"/>
        <w:rPr>
          <w:rFonts w:cs="Times"/>
          <w:b/>
          <w:color w:val="000000"/>
          <w:sz w:val="22"/>
          <w:szCs w:val="20"/>
        </w:rPr>
      </w:pPr>
      <w:r w:rsidRPr="00FD7836">
        <w:rPr>
          <w:rFonts w:cs="Times"/>
          <w:b/>
          <w:color w:val="000000"/>
          <w:sz w:val="22"/>
          <w:szCs w:val="20"/>
        </w:rPr>
        <w:t>For MTRP scheme(s) with STxMP, the power prioritization rule between panels/channels should be further studied.</w:t>
      </w:r>
    </w:p>
    <w:p w14:paraId="36DF3273" w14:textId="77777777" w:rsidR="00577E4E" w:rsidRPr="007B2DC1" w:rsidRDefault="00577E4E" w:rsidP="00CA3B42">
      <w:pPr>
        <w:spacing w:before="240"/>
        <w:rPr>
          <w:rFonts w:ascii="Times New Roman" w:eastAsia="맑은 고딕" w:hAnsi="Times New Roman"/>
          <w:b/>
          <w:sz w:val="22"/>
          <w:lang w:eastAsia="ko-KR"/>
        </w:rPr>
      </w:pPr>
    </w:p>
    <w:p w14:paraId="2B9F264B" w14:textId="77777777" w:rsidR="00F44138" w:rsidRDefault="000D54C2" w:rsidP="00936DF7">
      <w:pPr>
        <w:pStyle w:val="1"/>
      </w:pPr>
      <w:r>
        <w:t>Reference</w:t>
      </w:r>
    </w:p>
    <w:p w14:paraId="138CCDC9" w14:textId="77777777" w:rsidR="00DF66EA" w:rsidRDefault="00DF66EA" w:rsidP="006925BC">
      <w:pPr>
        <w:rPr>
          <w:rFonts w:ascii="Times New Roman" w:hAnsi="Times New Roman"/>
          <w:sz w:val="22"/>
          <w:lang w:eastAsia="x-none"/>
        </w:rPr>
      </w:pPr>
      <w:r>
        <w:rPr>
          <w:rFonts w:ascii="Times New Roman" w:hAnsi="Times New Roman"/>
          <w:sz w:val="22"/>
          <w:lang w:eastAsia="x-none"/>
        </w:rPr>
        <w:t>[1</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 Note for RAN1#112-bis</w:t>
      </w:r>
    </w:p>
    <w:p w14:paraId="1BBF56E3" w14:textId="77777777" w:rsidR="006925BC" w:rsidRPr="003F28A5" w:rsidRDefault="00586A5E" w:rsidP="006925BC">
      <w:pPr>
        <w:rPr>
          <w:rFonts w:ascii="Times New Roman" w:hAnsi="Times New Roman"/>
          <w:sz w:val="22"/>
          <w:lang w:eastAsia="x-none"/>
        </w:rPr>
      </w:pPr>
      <w:r>
        <w:rPr>
          <w:rFonts w:ascii="Times New Roman" w:hAnsi="Times New Roman"/>
          <w:sz w:val="22"/>
          <w:lang w:eastAsia="x-none"/>
        </w:rPr>
        <w:t>[2</w:t>
      </w:r>
      <w:r w:rsidR="006925BC" w:rsidRPr="003F28A5">
        <w:rPr>
          <w:rFonts w:ascii="Times New Roman" w:hAnsi="Times New Roman"/>
          <w:sz w:val="22"/>
          <w:lang w:eastAsia="x-none"/>
        </w:rPr>
        <w:t xml:space="preserve">] </w:t>
      </w:r>
      <w:r w:rsidR="006925BC" w:rsidRPr="003F28A5">
        <w:rPr>
          <w:rFonts w:ascii="Times New Roman" w:hAnsi="Times New Roman" w:hint="eastAsia"/>
          <w:sz w:val="22"/>
          <w:lang w:eastAsia="x-none"/>
        </w:rPr>
        <w:t>C</w:t>
      </w:r>
      <w:r w:rsidR="006925BC">
        <w:rPr>
          <w:rFonts w:ascii="Times New Roman" w:hAnsi="Times New Roman"/>
          <w:sz w:val="22"/>
          <w:lang w:eastAsia="x-none"/>
        </w:rPr>
        <w:t>hairman Note for RAN1#112</w:t>
      </w:r>
    </w:p>
    <w:p w14:paraId="16750527" w14:textId="77777777" w:rsidR="00A972AE" w:rsidRPr="00282CF9" w:rsidRDefault="00A972AE" w:rsidP="00936DF7">
      <w:pPr>
        <w:rPr>
          <w:rFonts w:ascii="Times New Roman" w:hAnsi="Times New Roman"/>
          <w:sz w:val="22"/>
          <w:lang w:eastAsia="x-none"/>
        </w:rPr>
      </w:pPr>
    </w:p>
    <w:sectPr w:rsidR="00A972AE" w:rsidRPr="00282CF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8FC6A" w14:textId="77777777" w:rsidR="00026999" w:rsidRDefault="00026999">
      <w:r>
        <w:separator/>
      </w:r>
    </w:p>
  </w:endnote>
  <w:endnote w:type="continuationSeparator" w:id="0">
    <w:p w14:paraId="07765434"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auto"/>
    <w:pitch w:val="variable"/>
    <w:sig w:usb0="00000000" w:usb1="08080000" w:usb2="00000010" w:usb3="00000000" w:csb0="00100000"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BBE75" w14:textId="77777777" w:rsidR="00026999" w:rsidRDefault="00026999">
      <w:r>
        <w:separator/>
      </w:r>
    </w:p>
  </w:footnote>
  <w:footnote w:type="continuationSeparator" w:id="0">
    <w:p w14:paraId="2B02651E"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683530B"/>
    <w:multiLevelType w:val="hybridMultilevel"/>
    <w:tmpl w:val="13DEB1F2"/>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15" w15:restartNumberingAfterBreak="0">
    <w:nsid w:val="17B41584"/>
    <w:multiLevelType w:val="multilevel"/>
    <w:tmpl w:val="19960DC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6462EC3"/>
    <w:multiLevelType w:val="hybridMultilevel"/>
    <w:tmpl w:val="57E8D7DC"/>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9065380"/>
    <w:multiLevelType w:val="multilevel"/>
    <w:tmpl w:val="4074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4AE0B73"/>
    <w:multiLevelType w:val="multilevel"/>
    <w:tmpl w:val="0FA227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8E4C62"/>
    <w:multiLevelType w:val="multilevel"/>
    <w:tmpl w:val="3F7288C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3"/>
  </w:num>
  <w:num w:numId="3">
    <w:abstractNumId w:val="36"/>
  </w:num>
  <w:num w:numId="4">
    <w:abstractNumId w:val="35"/>
  </w:num>
  <w:num w:numId="5">
    <w:abstractNumId w:val="12"/>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20"/>
  </w:num>
  <w:num w:numId="9">
    <w:abstractNumId w:val="4"/>
  </w:num>
  <w:num w:numId="10">
    <w:abstractNumId w:val="31"/>
  </w:num>
  <w:num w:numId="11">
    <w:abstractNumId w:val="25"/>
  </w:num>
  <w:num w:numId="12">
    <w:abstractNumId w:val="22"/>
  </w:num>
  <w:num w:numId="13">
    <w:abstractNumId w:val="16"/>
  </w:num>
  <w:num w:numId="14">
    <w:abstractNumId w:val="28"/>
  </w:num>
  <w:num w:numId="15">
    <w:abstractNumId w:val="18"/>
  </w:num>
  <w:num w:numId="16">
    <w:abstractNumId w:val="26"/>
  </w:num>
  <w:num w:numId="17">
    <w:abstractNumId w:val="8"/>
  </w:num>
  <w:num w:numId="18">
    <w:abstractNumId w:val="9"/>
  </w:num>
  <w:num w:numId="19">
    <w:abstractNumId w:val="19"/>
  </w:num>
  <w:num w:numId="20">
    <w:abstractNumId w:val="10"/>
  </w:num>
  <w:num w:numId="21">
    <w:abstractNumId w:val="17"/>
  </w:num>
  <w:num w:numId="22">
    <w:abstractNumId w:val="6"/>
  </w:num>
  <w:num w:numId="23">
    <w:abstractNumId w:val="11"/>
  </w:num>
  <w:num w:numId="24">
    <w:abstractNumId w:val="33"/>
  </w:num>
  <w:num w:numId="25">
    <w:abstractNumId w:val="3"/>
  </w:num>
  <w:num w:numId="26">
    <w:abstractNumId w:val="0"/>
  </w:num>
  <w:num w:numId="27">
    <w:abstractNumId w:val="13"/>
  </w:num>
  <w:num w:numId="28">
    <w:abstractNumId w:val="27"/>
  </w:num>
  <w:num w:numId="29">
    <w:abstractNumId w:val="24"/>
  </w:num>
  <w:num w:numId="30">
    <w:abstractNumId w:val="15"/>
  </w:num>
  <w:num w:numId="31">
    <w:abstractNumId w:val="14"/>
  </w:num>
  <w:num w:numId="32">
    <w:abstractNumId w:val="29"/>
  </w:num>
  <w:num w:numId="33">
    <w:abstractNumId w:val="32"/>
  </w:num>
  <w:num w:numId="34">
    <w:abstractNumId w:val="34"/>
  </w:num>
  <w:num w:numId="35">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5120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AD4"/>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16B"/>
    <w:rsid w:val="00062285"/>
    <w:rsid w:val="000623F4"/>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381"/>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2E5"/>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28"/>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4A9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583"/>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761"/>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C2"/>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615"/>
    <w:rsid w:val="001C4A65"/>
    <w:rsid w:val="001C4A77"/>
    <w:rsid w:val="001C5689"/>
    <w:rsid w:val="001C57BD"/>
    <w:rsid w:val="001C5A0C"/>
    <w:rsid w:val="001C5A9C"/>
    <w:rsid w:val="001C5C1D"/>
    <w:rsid w:val="001C5C3C"/>
    <w:rsid w:val="001C60ED"/>
    <w:rsid w:val="001C62CC"/>
    <w:rsid w:val="001C6507"/>
    <w:rsid w:val="001C6573"/>
    <w:rsid w:val="001C663D"/>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1F7F02"/>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CBB"/>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77ED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60"/>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8C"/>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B7FDE"/>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BF2"/>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32"/>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19"/>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34E"/>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59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1FB3"/>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06A"/>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BA1"/>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3A7"/>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B75"/>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2F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BB2"/>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1BC"/>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0F51"/>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607A"/>
    <w:rsid w:val="004D60A7"/>
    <w:rsid w:val="004D61DF"/>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5A9"/>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CB7"/>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2E8A"/>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345"/>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717"/>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E6F"/>
    <w:rsid w:val="00576214"/>
    <w:rsid w:val="0057660D"/>
    <w:rsid w:val="005769F0"/>
    <w:rsid w:val="005771E6"/>
    <w:rsid w:val="005774D0"/>
    <w:rsid w:val="0057751D"/>
    <w:rsid w:val="005775AE"/>
    <w:rsid w:val="005779EE"/>
    <w:rsid w:val="00577E4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A5E"/>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51D"/>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5DE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987"/>
    <w:rsid w:val="005B5A5D"/>
    <w:rsid w:val="005B6078"/>
    <w:rsid w:val="005B628E"/>
    <w:rsid w:val="005B62ED"/>
    <w:rsid w:val="005B655B"/>
    <w:rsid w:val="005B678E"/>
    <w:rsid w:val="005B6C4D"/>
    <w:rsid w:val="005B6CCB"/>
    <w:rsid w:val="005B6EE2"/>
    <w:rsid w:val="005B7391"/>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44"/>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C2B"/>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9F"/>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20E"/>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260"/>
    <w:rsid w:val="00656374"/>
    <w:rsid w:val="006568B2"/>
    <w:rsid w:val="00656EC5"/>
    <w:rsid w:val="006571DB"/>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3E6"/>
    <w:rsid w:val="00691519"/>
    <w:rsid w:val="00691805"/>
    <w:rsid w:val="00691C28"/>
    <w:rsid w:val="006925BC"/>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A55"/>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89E"/>
    <w:rsid w:val="00713A4F"/>
    <w:rsid w:val="00713A5E"/>
    <w:rsid w:val="00713D12"/>
    <w:rsid w:val="00713F31"/>
    <w:rsid w:val="00714021"/>
    <w:rsid w:val="007143E0"/>
    <w:rsid w:val="007144DE"/>
    <w:rsid w:val="007145BE"/>
    <w:rsid w:val="007145F6"/>
    <w:rsid w:val="007146EE"/>
    <w:rsid w:val="0071477F"/>
    <w:rsid w:val="007147C1"/>
    <w:rsid w:val="00714B20"/>
    <w:rsid w:val="00714CF2"/>
    <w:rsid w:val="00714D39"/>
    <w:rsid w:val="00714F32"/>
    <w:rsid w:val="007152E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3CE"/>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96C"/>
    <w:rsid w:val="00732A0F"/>
    <w:rsid w:val="007331CF"/>
    <w:rsid w:val="00733227"/>
    <w:rsid w:val="00733615"/>
    <w:rsid w:val="00733AFC"/>
    <w:rsid w:val="00733B2B"/>
    <w:rsid w:val="00733C7F"/>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462"/>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7A"/>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DC1"/>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87F"/>
    <w:rsid w:val="007D18FD"/>
    <w:rsid w:val="007D1EA3"/>
    <w:rsid w:val="007D290A"/>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90A"/>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C40"/>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3EF"/>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01"/>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0"/>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58C"/>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B51"/>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99"/>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03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86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10"/>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3DA"/>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15"/>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C2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6F0"/>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5C84"/>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4F2"/>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72"/>
    <w:rsid w:val="00B259F6"/>
    <w:rsid w:val="00B2606D"/>
    <w:rsid w:val="00B26225"/>
    <w:rsid w:val="00B2641A"/>
    <w:rsid w:val="00B26906"/>
    <w:rsid w:val="00B269DF"/>
    <w:rsid w:val="00B26ACC"/>
    <w:rsid w:val="00B26BC0"/>
    <w:rsid w:val="00B26D11"/>
    <w:rsid w:val="00B26DED"/>
    <w:rsid w:val="00B2707A"/>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501"/>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65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6C5"/>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71"/>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D13"/>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96"/>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DA"/>
    <w:rsid w:val="00C12597"/>
    <w:rsid w:val="00C12781"/>
    <w:rsid w:val="00C12986"/>
    <w:rsid w:val="00C12BF7"/>
    <w:rsid w:val="00C12E46"/>
    <w:rsid w:val="00C13889"/>
    <w:rsid w:val="00C13D6D"/>
    <w:rsid w:val="00C145C4"/>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12D"/>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72B"/>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0C"/>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BF3"/>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3FA1"/>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BC1"/>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5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6EA"/>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6EC0"/>
    <w:rsid w:val="00E87106"/>
    <w:rsid w:val="00E87684"/>
    <w:rsid w:val="00E8773C"/>
    <w:rsid w:val="00E901D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01A"/>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8B"/>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C7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450"/>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836"/>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3F54CA38"/>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24775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179103">
      <w:bodyDiv w:val="1"/>
      <w:marLeft w:val="0"/>
      <w:marRight w:val="0"/>
      <w:marTop w:val="0"/>
      <w:marBottom w:val="0"/>
      <w:divBdr>
        <w:top w:val="none" w:sz="0" w:space="0" w:color="auto"/>
        <w:left w:val="none" w:sz="0" w:space="0" w:color="auto"/>
        <w:bottom w:val="none" w:sz="0" w:space="0" w:color="auto"/>
        <w:right w:val="none" w:sz="0" w:space="0" w:color="auto"/>
      </w:divBdr>
      <w:divsChild>
        <w:div w:id="1582913655">
          <w:marLeft w:val="0"/>
          <w:marRight w:val="0"/>
          <w:marTop w:val="0"/>
          <w:marBottom w:val="0"/>
          <w:divBdr>
            <w:top w:val="none" w:sz="0" w:space="0" w:color="auto"/>
            <w:left w:val="none" w:sz="0" w:space="0" w:color="auto"/>
            <w:bottom w:val="none" w:sz="0" w:space="0" w:color="auto"/>
            <w:right w:val="none" w:sz="0" w:space="0" w:color="auto"/>
          </w:divBdr>
          <w:divsChild>
            <w:div w:id="1958487629">
              <w:marLeft w:val="60"/>
              <w:marRight w:val="60"/>
              <w:marTop w:val="0"/>
              <w:marBottom w:val="0"/>
              <w:divBdr>
                <w:top w:val="single" w:sz="6" w:space="0" w:color="DDDDDD"/>
                <w:left w:val="single" w:sz="6" w:space="0" w:color="DDDDDD"/>
                <w:bottom w:val="single" w:sz="6" w:space="31" w:color="DDDDDD"/>
                <w:right w:val="single" w:sz="6" w:space="0" w:color="DDDDDD"/>
              </w:divBdr>
              <w:divsChild>
                <w:div w:id="1393574980">
                  <w:marLeft w:val="0"/>
                  <w:marRight w:val="0"/>
                  <w:marTop w:val="0"/>
                  <w:marBottom w:val="0"/>
                  <w:divBdr>
                    <w:top w:val="none" w:sz="0" w:space="0" w:color="auto"/>
                    <w:left w:val="none" w:sz="0" w:space="0" w:color="auto"/>
                    <w:bottom w:val="none" w:sz="0" w:space="0" w:color="auto"/>
                    <w:right w:val="none" w:sz="0" w:space="0" w:color="auto"/>
                  </w:divBdr>
                </w:div>
                <w:div w:id="454940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315501989">
          <w:marLeft w:val="0"/>
          <w:marRight w:val="0"/>
          <w:marTop w:val="0"/>
          <w:marBottom w:val="0"/>
          <w:divBdr>
            <w:top w:val="none" w:sz="0" w:space="0" w:color="auto"/>
            <w:left w:val="none" w:sz="0" w:space="0" w:color="auto"/>
            <w:bottom w:val="none" w:sz="0" w:space="0" w:color="auto"/>
            <w:right w:val="none" w:sz="0" w:space="0" w:color="auto"/>
          </w:divBdr>
          <w:divsChild>
            <w:div w:id="677075975">
              <w:marLeft w:val="60"/>
              <w:marRight w:val="60"/>
              <w:marTop w:val="0"/>
              <w:marBottom w:val="0"/>
              <w:divBdr>
                <w:top w:val="single" w:sz="6" w:space="0" w:color="DDDDDD"/>
                <w:left w:val="single" w:sz="6" w:space="0" w:color="DDDDDD"/>
                <w:bottom w:val="single" w:sz="6" w:space="31" w:color="DDDDDD"/>
                <w:right w:val="single" w:sz="6" w:space="0" w:color="DDDDDD"/>
              </w:divBdr>
              <w:divsChild>
                <w:div w:id="38625846">
                  <w:marLeft w:val="15"/>
                  <w:marRight w:val="0"/>
                  <w:marTop w:val="0"/>
                  <w:marBottom w:val="0"/>
                  <w:divBdr>
                    <w:top w:val="none" w:sz="0" w:space="0" w:color="auto"/>
                    <w:left w:val="none" w:sz="0" w:space="0" w:color="auto"/>
                    <w:bottom w:val="none" w:sz="0" w:space="0" w:color="auto"/>
                    <w:right w:val="none" w:sz="0" w:space="0" w:color="auto"/>
                  </w:divBdr>
                  <w:divsChild>
                    <w:div w:id="2001351293">
                      <w:marLeft w:val="0"/>
                      <w:marRight w:val="0"/>
                      <w:marTop w:val="0"/>
                      <w:marBottom w:val="0"/>
                      <w:divBdr>
                        <w:top w:val="none" w:sz="0" w:space="0" w:color="auto"/>
                        <w:left w:val="none" w:sz="0" w:space="0" w:color="auto"/>
                        <w:bottom w:val="none" w:sz="0" w:space="0" w:color="auto"/>
                        <w:right w:val="none" w:sz="0" w:space="0" w:color="auto"/>
                      </w:divBdr>
                      <w:divsChild>
                        <w:div w:id="2025327513">
                          <w:marLeft w:val="0"/>
                          <w:marRight w:val="0"/>
                          <w:marTop w:val="0"/>
                          <w:marBottom w:val="0"/>
                          <w:divBdr>
                            <w:top w:val="none" w:sz="0" w:space="0" w:color="auto"/>
                            <w:left w:val="none" w:sz="0" w:space="0" w:color="auto"/>
                            <w:bottom w:val="none" w:sz="0" w:space="0" w:color="auto"/>
                            <w:right w:val="none" w:sz="0" w:space="0" w:color="auto"/>
                          </w:divBdr>
                          <w:divsChild>
                            <w:div w:id="199271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947353">
                  <w:marLeft w:val="0"/>
                  <w:marRight w:val="0"/>
                  <w:marTop w:val="0"/>
                  <w:marBottom w:val="0"/>
                  <w:divBdr>
                    <w:top w:val="none" w:sz="0" w:space="0" w:color="auto"/>
                    <w:left w:val="none" w:sz="0" w:space="0" w:color="auto"/>
                    <w:bottom w:val="none" w:sz="0" w:space="0" w:color="auto"/>
                    <w:right w:val="none" w:sz="0" w:space="0" w:color="auto"/>
                  </w:divBdr>
                  <w:divsChild>
                    <w:div w:id="1302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776134">
      <w:bodyDiv w:val="1"/>
      <w:marLeft w:val="0"/>
      <w:marRight w:val="0"/>
      <w:marTop w:val="0"/>
      <w:marBottom w:val="0"/>
      <w:divBdr>
        <w:top w:val="none" w:sz="0" w:space="0" w:color="auto"/>
        <w:left w:val="none" w:sz="0" w:space="0" w:color="auto"/>
        <w:bottom w:val="none" w:sz="0" w:space="0" w:color="auto"/>
        <w:right w:val="none" w:sz="0" w:space="0" w:color="auto"/>
      </w:divBdr>
      <w:divsChild>
        <w:div w:id="2144804310">
          <w:marLeft w:val="0"/>
          <w:marRight w:val="0"/>
          <w:marTop w:val="0"/>
          <w:marBottom w:val="0"/>
          <w:divBdr>
            <w:top w:val="none" w:sz="0" w:space="0" w:color="auto"/>
            <w:left w:val="none" w:sz="0" w:space="0" w:color="auto"/>
            <w:bottom w:val="none" w:sz="0" w:space="0" w:color="auto"/>
            <w:right w:val="none" w:sz="0" w:space="0" w:color="auto"/>
          </w:divBdr>
          <w:divsChild>
            <w:div w:id="1917008366">
              <w:marLeft w:val="60"/>
              <w:marRight w:val="60"/>
              <w:marTop w:val="0"/>
              <w:marBottom w:val="0"/>
              <w:divBdr>
                <w:top w:val="single" w:sz="6" w:space="0" w:color="DDDDDD"/>
                <w:left w:val="single" w:sz="6" w:space="0" w:color="DDDDDD"/>
                <w:bottom w:val="single" w:sz="6" w:space="31" w:color="DDDDDD"/>
                <w:right w:val="single" w:sz="6" w:space="0" w:color="DDDDDD"/>
              </w:divBdr>
              <w:divsChild>
                <w:div w:id="211617731">
                  <w:marLeft w:val="0"/>
                  <w:marRight w:val="0"/>
                  <w:marTop w:val="0"/>
                  <w:marBottom w:val="0"/>
                  <w:divBdr>
                    <w:top w:val="none" w:sz="0" w:space="0" w:color="auto"/>
                    <w:left w:val="none" w:sz="0" w:space="0" w:color="auto"/>
                    <w:bottom w:val="none" w:sz="0" w:space="0" w:color="auto"/>
                    <w:right w:val="none" w:sz="0" w:space="0" w:color="auto"/>
                  </w:divBdr>
                </w:div>
                <w:div w:id="12983414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8940705">
          <w:marLeft w:val="0"/>
          <w:marRight w:val="0"/>
          <w:marTop w:val="0"/>
          <w:marBottom w:val="0"/>
          <w:divBdr>
            <w:top w:val="none" w:sz="0" w:space="0" w:color="auto"/>
            <w:left w:val="none" w:sz="0" w:space="0" w:color="auto"/>
            <w:bottom w:val="none" w:sz="0" w:space="0" w:color="auto"/>
            <w:right w:val="none" w:sz="0" w:space="0" w:color="auto"/>
          </w:divBdr>
          <w:divsChild>
            <w:div w:id="2108579826">
              <w:marLeft w:val="60"/>
              <w:marRight w:val="60"/>
              <w:marTop w:val="0"/>
              <w:marBottom w:val="0"/>
              <w:divBdr>
                <w:top w:val="single" w:sz="6" w:space="0" w:color="DDDDDD"/>
                <w:left w:val="single" w:sz="6" w:space="0" w:color="DDDDDD"/>
                <w:bottom w:val="single" w:sz="6" w:space="31" w:color="DDDDDD"/>
                <w:right w:val="single" w:sz="6" w:space="0" w:color="DDDDDD"/>
              </w:divBdr>
              <w:divsChild>
                <w:div w:id="1021854160">
                  <w:marLeft w:val="15"/>
                  <w:marRight w:val="0"/>
                  <w:marTop w:val="0"/>
                  <w:marBottom w:val="0"/>
                  <w:divBdr>
                    <w:top w:val="none" w:sz="0" w:space="0" w:color="auto"/>
                    <w:left w:val="none" w:sz="0" w:space="0" w:color="auto"/>
                    <w:bottom w:val="none" w:sz="0" w:space="0" w:color="auto"/>
                    <w:right w:val="none" w:sz="0" w:space="0" w:color="auto"/>
                  </w:divBdr>
                  <w:divsChild>
                    <w:div w:id="2005357388">
                      <w:marLeft w:val="0"/>
                      <w:marRight w:val="0"/>
                      <w:marTop w:val="0"/>
                      <w:marBottom w:val="0"/>
                      <w:divBdr>
                        <w:top w:val="none" w:sz="0" w:space="0" w:color="auto"/>
                        <w:left w:val="none" w:sz="0" w:space="0" w:color="auto"/>
                        <w:bottom w:val="none" w:sz="0" w:space="0" w:color="auto"/>
                        <w:right w:val="none" w:sz="0" w:space="0" w:color="auto"/>
                      </w:divBdr>
                      <w:divsChild>
                        <w:div w:id="403114978">
                          <w:marLeft w:val="0"/>
                          <w:marRight w:val="0"/>
                          <w:marTop w:val="0"/>
                          <w:marBottom w:val="0"/>
                          <w:divBdr>
                            <w:top w:val="none" w:sz="0" w:space="0" w:color="auto"/>
                            <w:left w:val="none" w:sz="0" w:space="0" w:color="auto"/>
                            <w:bottom w:val="none" w:sz="0" w:space="0" w:color="auto"/>
                            <w:right w:val="none" w:sz="0" w:space="0" w:color="auto"/>
                          </w:divBdr>
                          <w:divsChild>
                            <w:div w:id="78662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812734">
                  <w:marLeft w:val="0"/>
                  <w:marRight w:val="0"/>
                  <w:marTop w:val="0"/>
                  <w:marBottom w:val="0"/>
                  <w:divBdr>
                    <w:top w:val="none" w:sz="0" w:space="0" w:color="auto"/>
                    <w:left w:val="none" w:sz="0" w:space="0" w:color="auto"/>
                    <w:bottom w:val="none" w:sz="0" w:space="0" w:color="auto"/>
                    <w:right w:val="none" w:sz="0" w:space="0" w:color="auto"/>
                  </w:divBdr>
                  <w:divsChild>
                    <w:div w:id="14802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083132">
      <w:bodyDiv w:val="1"/>
      <w:marLeft w:val="0"/>
      <w:marRight w:val="0"/>
      <w:marTop w:val="0"/>
      <w:marBottom w:val="0"/>
      <w:divBdr>
        <w:top w:val="none" w:sz="0" w:space="0" w:color="auto"/>
        <w:left w:val="none" w:sz="0" w:space="0" w:color="auto"/>
        <w:bottom w:val="none" w:sz="0" w:space="0" w:color="auto"/>
        <w:right w:val="none" w:sz="0" w:space="0" w:color="auto"/>
      </w:divBdr>
      <w:divsChild>
        <w:div w:id="1898467759">
          <w:marLeft w:val="0"/>
          <w:marRight w:val="0"/>
          <w:marTop w:val="0"/>
          <w:marBottom w:val="0"/>
          <w:divBdr>
            <w:top w:val="none" w:sz="0" w:space="0" w:color="auto"/>
            <w:left w:val="none" w:sz="0" w:space="0" w:color="auto"/>
            <w:bottom w:val="none" w:sz="0" w:space="0" w:color="auto"/>
            <w:right w:val="none" w:sz="0" w:space="0" w:color="auto"/>
          </w:divBdr>
          <w:divsChild>
            <w:div w:id="36977224">
              <w:marLeft w:val="60"/>
              <w:marRight w:val="60"/>
              <w:marTop w:val="0"/>
              <w:marBottom w:val="0"/>
              <w:divBdr>
                <w:top w:val="single" w:sz="6" w:space="0" w:color="DDDDDD"/>
                <w:left w:val="single" w:sz="6" w:space="0" w:color="DDDDDD"/>
                <w:bottom w:val="single" w:sz="6" w:space="31" w:color="DDDDDD"/>
                <w:right w:val="single" w:sz="6" w:space="0" w:color="DDDDDD"/>
              </w:divBdr>
              <w:divsChild>
                <w:div w:id="159926176">
                  <w:marLeft w:val="0"/>
                  <w:marRight w:val="0"/>
                  <w:marTop w:val="0"/>
                  <w:marBottom w:val="0"/>
                  <w:divBdr>
                    <w:top w:val="none" w:sz="0" w:space="0" w:color="auto"/>
                    <w:left w:val="none" w:sz="0" w:space="0" w:color="auto"/>
                    <w:bottom w:val="none" w:sz="0" w:space="0" w:color="auto"/>
                    <w:right w:val="none" w:sz="0" w:space="0" w:color="auto"/>
                  </w:divBdr>
                </w:div>
                <w:div w:id="17668004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30335599">
          <w:marLeft w:val="0"/>
          <w:marRight w:val="0"/>
          <w:marTop w:val="0"/>
          <w:marBottom w:val="0"/>
          <w:divBdr>
            <w:top w:val="none" w:sz="0" w:space="0" w:color="auto"/>
            <w:left w:val="none" w:sz="0" w:space="0" w:color="auto"/>
            <w:bottom w:val="none" w:sz="0" w:space="0" w:color="auto"/>
            <w:right w:val="none" w:sz="0" w:space="0" w:color="auto"/>
          </w:divBdr>
          <w:divsChild>
            <w:div w:id="1656377539">
              <w:marLeft w:val="60"/>
              <w:marRight w:val="60"/>
              <w:marTop w:val="0"/>
              <w:marBottom w:val="0"/>
              <w:divBdr>
                <w:top w:val="single" w:sz="6" w:space="0" w:color="DDDDDD"/>
                <w:left w:val="single" w:sz="6" w:space="0" w:color="DDDDDD"/>
                <w:bottom w:val="single" w:sz="6" w:space="31" w:color="DDDDDD"/>
                <w:right w:val="single" w:sz="6" w:space="0" w:color="DDDDDD"/>
              </w:divBdr>
              <w:divsChild>
                <w:div w:id="956570401">
                  <w:marLeft w:val="15"/>
                  <w:marRight w:val="0"/>
                  <w:marTop w:val="0"/>
                  <w:marBottom w:val="0"/>
                  <w:divBdr>
                    <w:top w:val="none" w:sz="0" w:space="0" w:color="auto"/>
                    <w:left w:val="none" w:sz="0" w:space="0" w:color="auto"/>
                    <w:bottom w:val="none" w:sz="0" w:space="0" w:color="auto"/>
                    <w:right w:val="none" w:sz="0" w:space="0" w:color="auto"/>
                  </w:divBdr>
                  <w:divsChild>
                    <w:div w:id="1577783479">
                      <w:marLeft w:val="0"/>
                      <w:marRight w:val="0"/>
                      <w:marTop w:val="0"/>
                      <w:marBottom w:val="0"/>
                      <w:divBdr>
                        <w:top w:val="none" w:sz="0" w:space="0" w:color="auto"/>
                        <w:left w:val="none" w:sz="0" w:space="0" w:color="auto"/>
                        <w:bottom w:val="none" w:sz="0" w:space="0" w:color="auto"/>
                        <w:right w:val="none" w:sz="0" w:space="0" w:color="auto"/>
                      </w:divBdr>
                      <w:divsChild>
                        <w:div w:id="1054503956">
                          <w:marLeft w:val="0"/>
                          <w:marRight w:val="0"/>
                          <w:marTop w:val="0"/>
                          <w:marBottom w:val="0"/>
                          <w:divBdr>
                            <w:top w:val="none" w:sz="0" w:space="0" w:color="auto"/>
                            <w:left w:val="none" w:sz="0" w:space="0" w:color="auto"/>
                            <w:bottom w:val="none" w:sz="0" w:space="0" w:color="auto"/>
                            <w:right w:val="none" w:sz="0" w:space="0" w:color="auto"/>
                          </w:divBdr>
                          <w:divsChild>
                            <w:div w:id="11526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87041">
                  <w:marLeft w:val="0"/>
                  <w:marRight w:val="0"/>
                  <w:marTop w:val="0"/>
                  <w:marBottom w:val="0"/>
                  <w:divBdr>
                    <w:top w:val="none" w:sz="0" w:space="0" w:color="auto"/>
                    <w:left w:val="none" w:sz="0" w:space="0" w:color="auto"/>
                    <w:bottom w:val="none" w:sz="0" w:space="0" w:color="auto"/>
                    <w:right w:val="none" w:sz="0" w:space="0" w:color="auto"/>
                  </w:divBdr>
                  <w:divsChild>
                    <w:div w:id="15316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1703748">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C4913-6323-47B1-AB09-C74176168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7</Pages>
  <Words>2337</Words>
  <Characters>13321</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15627</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6</cp:revision>
  <cp:lastPrinted>2021-08-03T09:15:00Z</cp:lastPrinted>
  <dcterms:created xsi:type="dcterms:W3CDTF">2023-05-15T02:15:00Z</dcterms:created>
  <dcterms:modified xsi:type="dcterms:W3CDTF">2023-05-15T07:03:00Z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25c787f-039f-4287-bd0c-30008109edfc_Enabled">
    <vt:lpwstr>true</vt:lpwstr>
  </property>
  <property fmtid="{D5CDD505-2E9C-101B-9397-08002B2CF9AE}" pid="4" name="MSIP_Label_425c787f-039f-4287-bd0c-30008109edfc_SetDate">
    <vt:lpwstr>2022-11-04T05:35:52Z</vt:lpwstr>
  </property>
  <property fmtid="{D5CDD505-2E9C-101B-9397-08002B2CF9AE}" pid="5" name="MSIP_Label_425c787f-039f-4287-bd0c-30008109edfc_Method">
    <vt:lpwstr>Standard</vt:lpwstr>
  </property>
  <property fmtid="{D5CDD505-2E9C-101B-9397-08002B2CF9AE}" pid="6" name="MSIP_Label_425c787f-039f-4287-bd0c-30008109edfc_Name">
    <vt:lpwstr>사내한(평문)</vt:lpwstr>
  </property>
  <property fmtid="{D5CDD505-2E9C-101B-9397-08002B2CF9AE}" pid="7" name="MSIP_Label_425c787f-039f-4287-bd0c-30008109edfc_SiteId">
    <vt:lpwstr>f85ca5f1-aa23-4252-a83a-443d333b1fe7</vt:lpwstr>
  </property>
  <property fmtid="{D5CDD505-2E9C-101B-9397-08002B2CF9AE}" pid="8" name="MSIP_Label_425c787f-039f-4287-bd0c-30008109edfc_ActionId">
    <vt:lpwstr>fb5e307f-a430-44a6-83a4-d8766ee5571a</vt:lpwstr>
  </property>
  <property fmtid="{D5CDD505-2E9C-101B-9397-08002B2CF9AE}" pid="9" name="MSIP_Label_425c787f-039f-4287-bd0c-30008109edfc_ContentBits">
    <vt:lpwstr>0</vt:lpwstr>
  </property>
</Properties>
</file>